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E593" w14:textId="77777777" w:rsidR="0058602D" w:rsidRPr="0058602D" w:rsidRDefault="0058602D" w:rsidP="0058602D">
      <w:pPr>
        <w:rPr>
          <w:rFonts w:eastAsiaTheme="majorEastAsia" w:cstheme="majorBidi"/>
          <w:spacing w:val="-10"/>
          <w:kern w:val="28"/>
          <w:sz w:val="52"/>
          <w:szCs w:val="52"/>
        </w:rPr>
      </w:pPr>
      <w:r w:rsidRPr="0058602D">
        <w:rPr>
          <w:rFonts w:eastAsiaTheme="majorEastAsia" w:cstheme="majorBidi"/>
          <w:spacing w:val="-10"/>
          <w:kern w:val="28"/>
          <w:sz w:val="52"/>
          <w:szCs w:val="52"/>
        </w:rPr>
        <w:t>Small Purchases, Direct Pay (APV), and Confirming Purchase Orders</w:t>
      </w:r>
    </w:p>
    <w:p w14:paraId="4E0A4DA3" w14:textId="77777777" w:rsidR="0058602D" w:rsidRDefault="0058602D" w:rsidP="0058602D"/>
    <w:p w14:paraId="54FC0048" w14:textId="43B6A009" w:rsidR="0058602D" w:rsidRDefault="0058602D" w:rsidP="0058602D">
      <w:pPr>
        <w:pStyle w:val="Heading1"/>
        <w:ind w:left="0"/>
        <w:rPr>
          <w:color w:val="7030A0"/>
          <w:u w:val="single"/>
        </w:rPr>
      </w:pPr>
      <w:r w:rsidRPr="0058602D">
        <w:rPr>
          <w:color w:val="7030A0"/>
          <w:u w:val="single"/>
        </w:rPr>
        <w:t>Purpose</w:t>
      </w:r>
    </w:p>
    <w:p w14:paraId="4AA19E12" w14:textId="77777777" w:rsidR="0058602D" w:rsidRPr="0058602D" w:rsidRDefault="0058602D" w:rsidP="0058602D">
      <w:pPr>
        <w:pStyle w:val="BodyText"/>
      </w:pPr>
      <w:r w:rsidRPr="0058602D">
        <w:t>NSU provides two simplified purchasing methods for low-dollar purchases when permitted by policy and Executive Order JML 24-114:</w:t>
      </w:r>
    </w:p>
    <w:p w14:paraId="3539EFAF" w14:textId="77777777" w:rsidR="0058602D" w:rsidRPr="0058602D" w:rsidRDefault="0058602D" w:rsidP="0058602D">
      <w:pPr>
        <w:pStyle w:val="BodyText"/>
        <w:numPr>
          <w:ilvl w:val="0"/>
          <w:numId w:val="2"/>
        </w:numPr>
      </w:pPr>
      <w:r w:rsidRPr="0058602D">
        <w:t>Accounts Payable Voucher (APV/Direct Pay) for eligible purchases of $500 or less.</w:t>
      </w:r>
    </w:p>
    <w:p w14:paraId="0AACC992" w14:textId="48850354" w:rsidR="0058602D" w:rsidRPr="0058602D" w:rsidRDefault="0058602D" w:rsidP="0058602D">
      <w:pPr>
        <w:pStyle w:val="BodyText"/>
        <w:numPr>
          <w:ilvl w:val="0"/>
          <w:numId w:val="2"/>
        </w:numPr>
      </w:pPr>
      <w:r w:rsidRPr="0058602D">
        <w:t>Confirming Purchase Order (PO Type</w:t>
      </w:r>
      <w:r>
        <w:t>:</w:t>
      </w:r>
      <w:r w:rsidRPr="0058602D">
        <w:t xml:space="preserve"> CO) for purchases picked up from vendors or verbal orders when a vendor does not require a purchase order.</w:t>
      </w:r>
    </w:p>
    <w:p w14:paraId="21BD93F9" w14:textId="0C237D27" w:rsidR="0058602D" w:rsidRDefault="0058602D" w:rsidP="0058602D">
      <w:pPr>
        <w:pStyle w:val="BodyText"/>
      </w:pPr>
      <w:r w:rsidRPr="0058602D">
        <w:t xml:space="preserve">Both methods grant delegated purchasing authority to the Budget Unit Head/Designee, who is responsible for compliance with </w:t>
      </w:r>
      <w:r w:rsidRPr="0058602D">
        <w:t>university</w:t>
      </w:r>
      <w:r w:rsidRPr="0058602D">
        <w:t xml:space="preserve"> policies, budget availability, and procurement regulations.</w:t>
      </w:r>
    </w:p>
    <w:p w14:paraId="1CDA85FF" w14:textId="77777777" w:rsidR="0058602D" w:rsidRDefault="0058602D" w:rsidP="0058602D">
      <w:pPr>
        <w:pStyle w:val="Heading1"/>
      </w:pPr>
    </w:p>
    <w:p w14:paraId="3926172C" w14:textId="77777777" w:rsidR="0058602D" w:rsidRDefault="0058602D" w:rsidP="0058602D">
      <w:pPr>
        <w:pStyle w:val="Heading1"/>
        <w:ind w:hanging="300"/>
        <w:rPr>
          <w:color w:val="7030A0"/>
          <w:u w:val="single"/>
        </w:rPr>
      </w:pPr>
      <w:r w:rsidRPr="0058602D">
        <w:rPr>
          <w:color w:val="7030A0"/>
          <w:u w:val="single"/>
        </w:rPr>
        <w:t>Accounts Payable Voucher (APV) - $500 or Less</w:t>
      </w:r>
    </w:p>
    <w:p w14:paraId="02803EB8" w14:textId="77777777" w:rsidR="0058602D" w:rsidRPr="0058602D" w:rsidRDefault="0058602D" w:rsidP="0058602D">
      <w:pPr>
        <w:pStyle w:val="BodyText"/>
        <w:rPr>
          <w:u w:val="single"/>
        </w:rPr>
      </w:pPr>
      <w:r w:rsidRPr="0058602D">
        <w:rPr>
          <w:u w:val="single"/>
        </w:rPr>
        <w:t>Direct Pay may be used for:</w:t>
      </w:r>
    </w:p>
    <w:p w14:paraId="0CF2C2A8" w14:textId="77777777" w:rsidR="0058602D" w:rsidRPr="0058602D" w:rsidRDefault="0058602D" w:rsidP="0058602D">
      <w:pPr>
        <w:pStyle w:val="BodyText"/>
        <w:numPr>
          <w:ilvl w:val="0"/>
          <w:numId w:val="3"/>
        </w:numPr>
      </w:pPr>
      <w:r w:rsidRPr="0058602D">
        <w:t>Small employee reimbursements</w:t>
      </w:r>
    </w:p>
    <w:p w14:paraId="58226825" w14:textId="77777777" w:rsidR="0058602D" w:rsidRPr="0058602D" w:rsidRDefault="0058602D" w:rsidP="0058602D">
      <w:pPr>
        <w:pStyle w:val="BodyText"/>
        <w:numPr>
          <w:ilvl w:val="0"/>
          <w:numId w:val="3"/>
        </w:numPr>
      </w:pPr>
      <w:r w:rsidRPr="0058602D">
        <w:t>Local charge account payments</w:t>
      </w:r>
    </w:p>
    <w:p w14:paraId="3B023E5B" w14:textId="77777777" w:rsidR="0058602D" w:rsidRPr="0058602D" w:rsidRDefault="0058602D" w:rsidP="0058602D">
      <w:pPr>
        <w:pStyle w:val="BodyText"/>
        <w:numPr>
          <w:ilvl w:val="0"/>
          <w:numId w:val="3"/>
        </w:numPr>
      </w:pPr>
      <w:r w:rsidRPr="0058602D">
        <w:t>One-time purchases not exceeding $500</w:t>
      </w:r>
    </w:p>
    <w:p w14:paraId="36BEC897" w14:textId="36826B60" w:rsidR="0058602D" w:rsidRPr="0058602D" w:rsidRDefault="0058602D" w:rsidP="0058602D">
      <w:pPr>
        <w:pStyle w:val="BodyText"/>
        <w:rPr>
          <w:u w:val="single"/>
        </w:rPr>
      </w:pPr>
      <w:r w:rsidRPr="0058602D">
        <w:rPr>
          <w:u w:val="single"/>
        </w:rPr>
        <w:t>Requirements</w:t>
      </w:r>
      <w:r>
        <w:rPr>
          <w:u w:val="single"/>
        </w:rPr>
        <w:t>:</w:t>
      </w:r>
    </w:p>
    <w:p w14:paraId="50221342" w14:textId="77777777" w:rsidR="0058602D" w:rsidRPr="0058602D" w:rsidRDefault="0058602D" w:rsidP="0058602D">
      <w:pPr>
        <w:pStyle w:val="BodyText"/>
        <w:numPr>
          <w:ilvl w:val="0"/>
          <w:numId w:val="4"/>
        </w:numPr>
      </w:pPr>
      <w:r w:rsidRPr="0058602D">
        <w:t>Attach the original itemized invoice or receipt.</w:t>
      </w:r>
    </w:p>
    <w:p w14:paraId="4649B2FA" w14:textId="77777777" w:rsidR="0058602D" w:rsidRPr="0058602D" w:rsidRDefault="0058602D" w:rsidP="0058602D">
      <w:pPr>
        <w:pStyle w:val="BodyText"/>
        <w:numPr>
          <w:ilvl w:val="0"/>
          <w:numId w:val="4"/>
        </w:numPr>
      </w:pPr>
      <w:r w:rsidRPr="0058602D">
        <w:t>Provide proof of payment for employee reimbursements.</w:t>
      </w:r>
    </w:p>
    <w:p w14:paraId="1463FF28" w14:textId="77777777" w:rsidR="0058602D" w:rsidRPr="0058602D" w:rsidRDefault="0058602D" w:rsidP="0058602D">
      <w:pPr>
        <w:pStyle w:val="BodyText"/>
        <w:numPr>
          <w:ilvl w:val="0"/>
          <w:numId w:val="4"/>
        </w:numPr>
      </w:pPr>
      <w:r w:rsidRPr="0058602D">
        <w:t>Include the vendor's Banner vendor number and remit-to address.</w:t>
      </w:r>
    </w:p>
    <w:p w14:paraId="5B406F4E" w14:textId="77777777" w:rsidR="0058602D" w:rsidRPr="0058602D" w:rsidRDefault="0058602D" w:rsidP="0058602D">
      <w:pPr>
        <w:pStyle w:val="BodyText"/>
        <w:numPr>
          <w:ilvl w:val="0"/>
          <w:numId w:val="4"/>
        </w:numPr>
      </w:pPr>
      <w:r w:rsidRPr="0058602D">
        <w:t>The Budget Unit Head's approval confirms receipt of goods or services.</w:t>
      </w:r>
    </w:p>
    <w:p w14:paraId="140E4122" w14:textId="63B1C93F" w:rsidR="0058602D" w:rsidRDefault="0058602D" w:rsidP="0058602D">
      <w:pPr>
        <w:pStyle w:val="BodyText"/>
        <w:numPr>
          <w:ilvl w:val="0"/>
          <w:numId w:val="4"/>
        </w:numPr>
      </w:pPr>
      <w:r w:rsidRPr="0058602D">
        <w:t>Maintain sufficient budget funds before purchase.</w:t>
      </w:r>
    </w:p>
    <w:p w14:paraId="6EB22189" w14:textId="77777777" w:rsidR="0058602D" w:rsidRPr="0058602D" w:rsidRDefault="0058602D" w:rsidP="0058602D">
      <w:pPr>
        <w:pStyle w:val="BodyText"/>
        <w:rPr>
          <w:u w:val="single"/>
        </w:rPr>
      </w:pPr>
      <w:r w:rsidRPr="0058602D">
        <w:rPr>
          <w:u w:val="single"/>
        </w:rPr>
        <w:t>Restrictions APVs may not be used for:</w:t>
      </w:r>
    </w:p>
    <w:p w14:paraId="42BD84AC" w14:textId="77777777" w:rsidR="0058602D" w:rsidRPr="0058602D" w:rsidRDefault="0058602D" w:rsidP="0058602D">
      <w:pPr>
        <w:pStyle w:val="BodyText"/>
        <w:numPr>
          <w:ilvl w:val="0"/>
          <w:numId w:val="5"/>
        </w:numPr>
      </w:pPr>
      <w:r w:rsidRPr="0058602D">
        <w:t>Purchases over $500</w:t>
      </w:r>
    </w:p>
    <w:p w14:paraId="7B9796B8" w14:textId="77777777" w:rsidR="0058602D" w:rsidRPr="0058602D" w:rsidRDefault="0058602D" w:rsidP="0058602D">
      <w:pPr>
        <w:pStyle w:val="BodyText"/>
        <w:numPr>
          <w:ilvl w:val="0"/>
          <w:numId w:val="5"/>
        </w:numPr>
      </w:pPr>
      <w:r w:rsidRPr="0058602D">
        <w:t>Travel expenses</w:t>
      </w:r>
    </w:p>
    <w:p w14:paraId="017E01B1" w14:textId="77777777" w:rsidR="0058602D" w:rsidRPr="0058602D" w:rsidRDefault="0058602D" w:rsidP="0058602D">
      <w:pPr>
        <w:pStyle w:val="BodyText"/>
        <w:numPr>
          <w:ilvl w:val="0"/>
          <w:numId w:val="5"/>
        </w:numPr>
      </w:pPr>
      <w:r w:rsidRPr="0058602D">
        <w:t>IT or telecommunications purchases</w:t>
      </w:r>
    </w:p>
    <w:p w14:paraId="5A1385B1" w14:textId="77777777" w:rsidR="0058602D" w:rsidRPr="0058602D" w:rsidRDefault="0058602D" w:rsidP="0058602D">
      <w:pPr>
        <w:pStyle w:val="BodyText"/>
        <w:numPr>
          <w:ilvl w:val="0"/>
          <w:numId w:val="5"/>
        </w:numPr>
      </w:pPr>
      <w:r w:rsidRPr="0058602D">
        <w:t>Professional services</w:t>
      </w:r>
    </w:p>
    <w:p w14:paraId="39FCBF74" w14:textId="77777777" w:rsidR="0058602D" w:rsidRPr="0058602D" w:rsidRDefault="0058602D" w:rsidP="0058602D">
      <w:pPr>
        <w:pStyle w:val="BodyText"/>
        <w:numPr>
          <w:ilvl w:val="0"/>
          <w:numId w:val="5"/>
        </w:numPr>
      </w:pPr>
      <w:r w:rsidRPr="0058602D">
        <w:t>Prohibited expenditures</w:t>
      </w:r>
    </w:p>
    <w:p w14:paraId="30499684" w14:textId="77777777" w:rsidR="0058602D" w:rsidRPr="0058602D" w:rsidRDefault="0058602D" w:rsidP="0058602D">
      <w:pPr>
        <w:pStyle w:val="BodyText"/>
        <w:numPr>
          <w:ilvl w:val="0"/>
          <w:numId w:val="5"/>
        </w:numPr>
      </w:pPr>
      <w:r w:rsidRPr="0058602D">
        <w:t>Louisiana sales tax</w:t>
      </w:r>
    </w:p>
    <w:p w14:paraId="12200379" w14:textId="77777777" w:rsidR="0058602D" w:rsidRPr="0058602D" w:rsidRDefault="0058602D" w:rsidP="0058602D">
      <w:pPr>
        <w:pStyle w:val="BodyText"/>
        <w:numPr>
          <w:ilvl w:val="0"/>
          <w:numId w:val="5"/>
        </w:numPr>
      </w:pPr>
      <w:r w:rsidRPr="0058602D">
        <w:t>Purchases requiring a formal Purchase Order</w:t>
      </w:r>
    </w:p>
    <w:p w14:paraId="7131F14D" w14:textId="77777777" w:rsidR="0058602D" w:rsidRPr="0058602D" w:rsidRDefault="0058602D" w:rsidP="0058602D">
      <w:pPr>
        <w:pStyle w:val="BodyText"/>
      </w:pPr>
      <w:r w:rsidRPr="0058602D">
        <w:t>Multiple invoices from the same vendor may be processed on one APV only if charged to the same index and account. Purchases may not be split to avoid procurement requirements.</w:t>
      </w:r>
    </w:p>
    <w:p w14:paraId="5AF027CC" w14:textId="77777777" w:rsidR="0058602D" w:rsidRPr="0058602D" w:rsidRDefault="0058602D" w:rsidP="0058602D">
      <w:pPr>
        <w:pStyle w:val="BodyText"/>
      </w:pPr>
    </w:p>
    <w:p w14:paraId="603477E8" w14:textId="77777777" w:rsidR="0058602D" w:rsidRDefault="0058602D" w:rsidP="0058602D">
      <w:pPr>
        <w:pStyle w:val="Heading1"/>
        <w:ind w:hanging="300"/>
        <w:rPr>
          <w:color w:val="7030A0"/>
          <w:u w:val="single"/>
        </w:rPr>
      </w:pPr>
      <w:r w:rsidRPr="0058602D">
        <w:rPr>
          <w:color w:val="7030A0"/>
          <w:u w:val="single"/>
        </w:rPr>
        <w:lastRenderedPageBreak/>
        <w:t>Confirming Purchase Orders (PO Type CO)</w:t>
      </w:r>
    </w:p>
    <w:p w14:paraId="6B70BECD" w14:textId="77777777" w:rsidR="0058602D" w:rsidRPr="0058602D" w:rsidRDefault="0058602D" w:rsidP="0058602D">
      <w:pPr>
        <w:pStyle w:val="BodyText"/>
        <w:rPr>
          <w:u w:val="single"/>
        </w:rPr>
      </w:pPr>
      <w:r w:rsidRPr="0058602D">
        <w:rPr>
          <w:u w:val="single"/>
        </w:rPr>
        <w:t>A Confirming Purchase Order is used when:</w:t>
      </w:r>
    </w:p>
    <w:p w14:paraId="5F54B8C1" w14:textId="77777777" w:rsidR="0058602D" w:rsidRPr="0058602D" w:rsidRDefault="0058602D" w:rsidP="0058602D">
      <w:pPr>
        <w:pStyle w:val="BodyText"/>
        <w:numPr>
          <w:ilvl w:val="0"/>
          <w:numId w:val="6"/>
        </w:numPr>
      </w:pPr>
      <w:r w:rsidRPr="0058602D">
        <w:t>Items are picked up from an off-campus vendor; or</w:t>
      </w:r>
    </w:p>
    <w:p w14:paraId="5040AEBC" w14:textId="77777777" w:rsidR="0058602D" w:rsidRPr="0058602D" w:rsidRDefault="0058602D" w:rsidP="0058602D">
      <w:pPr>
        <w:pStyle w:val="BodyText"/>
        <w:numPr>
          <w:ilvl w:val="0"/>
          <w:numId w:val="6"/>
        </w:numPr>
      </w:pPr>
      <w:r w:rsidRPr="0058602D">
        <w:t>A verbal order is placed and the vendor does not require a purchase order.</w:t>
      </w:r>
    </w:p>
    <w:p w14:paraId="5C7C4E58" w14:textId="3F1ECFFA" w:rsidR="0058602D" w:rsidRPr="0058602D" w:rsidRDefault="0058602D" w:rsidP="0058602D">
      <w:pPr>
        <w:pStyle w:val="BodyText"/>
        <w:rPr>
          <w:u w:val="single"/>
        </w:rPr>
      </w:pPr>
      <w:r w:rsidRPr="0058602D">
        <w:rPr>
          <w:u w:val="single"/>
        </w:rPr>
        <w:t>Key Conditions</w:t>
      </w:r>
      <w:r w:rsidRPr="0058602D">
        <w:rPr>
          <w:u w:val="single"/>
        </w:rPr>
        <w:t>:</w:t>
      </w:r>
    </w:p>
    <w:p w14:paraId="27D65CF6" w14:textId="77777777" w:rsidR="0058602D" w:rsidRPr="0058602D" w:rsidRDefault="0058602D" w:rsidP="0058602D">
      <w:pPr>
        <w:pStyle w:val="BodyText"/>
        <w:numPr>
          <w:ilvl w:val="0"/>
          <w:numId w:val="7"/>
        </w:numPr>
      </w:pPr>
      <w:r w:rsidRPr="0058602D">
        <w:t>No purchase order is issued to the vendor.</w:t>
      </w:r>
    </w:p>
    <w:p w14:paraId="65B91EC9" w14:textId="77777777" w:rsidR="0058602D" w:rsidRPr="0058602D" w:rsidRDefault="0058602D" w:rsidP="0058602D">
      <w:pPr>
        <w:pStyle w:val="BodyText"/>
        <w:numPr>
          <w:ilvl w:val="0"/>
          <w:numId w:val="7"/>
        </w:numPr>
      </w:pPr>
      <w:r w:rsidRPr="0058602D">
        <w:t>The requesting department accepts delegated purchasing authority.</w:t>
      </w:r>
    </w:p>
    <w:p w14:paraId="09DEE18F" w14:textId="77777777" w:rsidR="0058602D" w:rsidRPr="0058602D" w:rsidRDefault="0058602D" w:rsidP="0058602D">
      <w:pPr>
        <w:pStyle w:val="BodyText"/>
        <w:numPr>
          <w:ilvl w:val="0"/>
          <w:numId w:val="7"/>
        </w:numPr>
      </w:pPr>
      <w:r w:rsidRPr="0058602D">
        <w:t>Confirming orders are one-time transactions and do not allow partial receiving or partial payments.</w:t>
      </w:r>
    </w:p>
    <w:p w14:paraId="467FEAF0" w14:textId="1C1D8D67" w:rsidR="0058602D" w:rsidRPr="0058602D" w:rsidRDefault="0058602D" w:rsidP="0058602D">
      <w:pPr>
        <w:pStyle w:val="BodyText"/>
        <w:rPr>
          <w:u w:val="single"/>
        </w:rPr>
      </w:pPr>
      <w:r w:rsidRPr="0058602D">
        <w:rPr>
          <w:u w:val="single"/>
        </w:rPr>
        <w:t>Payment Processing Invoices $500 or Less</w:t>
      </w:r>
      <w:r w:rsidRPr="0058602D">
        <w:rPr>
          <w:u w:val="single"/>
        </w:rPr>
        <w:t>:</w:t>
      </w:r>
    </w:p>
    <w:p w14:paraId="3464D7AC" w14:textId="77777777" w:rsidR="0058602D" w:rsidRPr="0058602D" w:rsidRDefault="0058602D" w:rsidP="0058602D">
      <w:pPr>
        <w:pStyle w:val="BodyText"/>
        <w:numPr>
          <w:ilvl w:val="0"/>
          <w:numId w:val="8"/>
        </w:numPr>
      </w:pPr>
      <w:r w:rsidRPr="0058602D">
        <w:t>Submit a Direct Pay (APV) form with the original invoice to Accounts Payable following Purchasing approval.</w:t>
      </w:r>
    </w:p>
    <w:p w14:paraId="1BB2BD33" w14:textId="34C66B41" w:rsidR="0058602D" w:rsidRPr="0058602D" w:rsidRDefault="0058602D" w:rsidP="0058602D">
      <w:pPr>
        <w:pStyle w:val="BodyText"/>
        <w:rPr>
          <w:u w:val="single"/>
        </w:rPr>
      </w:pPr>
      <w:r w:rsidRPr="0058602D">
        <w:rPr>
          <w:u w:val="single"/>
        </w:rPr>
        <w:t>Invoices Over $500</w:t>
      </w:r>
      <w:r>
        <w:rPr>
          <w:u w:val="single"/>
        </w:rPr>
        <w:t>:</w:t>
      </w:r>
    </w:p>
    <w:p w14:paraId="33110D98" w14:textId="77777777" w:rsidR="0058602D" w:rsidRPr="0058602D" w:rsidRDefault="0058602D" w:rsidP="0058602D">
      <w:pPr>
        <w:pStyle w:val="BodyText"/>
        <w:numPr>
          <w:ilvl w:val="0"/>
          <w:numId w:val="9"/>
        </w:numPr>
      </w:pPr>
      <w:r w:rsidRPr="0058602D">
        <w:t>Enter a requisition in Banner.</w:t>
      </w:r>
    </w:p>
    <w:p w14:paraId="30433F4F" w14:textId="77777777" w:rsidR="0058602D" w:rsidRPr="0058602D" w:rsidRDefault="0058602D" w:rsidP="0058602D">
      <w:pPr>
        <w:pStyle w:val="BodyText"/>
        <w:numPr>
          <w:ilvl w:val="0"/>
          <w:numId w:val="9"/>
        </w:numPr>
      </w:pPr>
      <w:r w:rsidRPr="0058602D">
        <w:t>Include the invoice or receipt number in the requisition documentation.</w:t>
      </w:r>
    </w:p>
    <w:p w14:paraId="1EE0914B" w14:textId="77777777" w:rsidR="0058602D" w:rsidRPr="0058602D" w:rsidRDefault="0058602D" w:rsidP="0058602D">
      <w:pPr>
        <w:pStyle w:val="BodyText"/>
        <w:numPr>
          <w:ilvl w:val="0"/>
          <w:numId w:val="9"/>
        </w:numPr>
      </w:pPr>
      <w:r w:rsidRPr="0058602D">
        <w:t>Email a copy of the invoice to Purchasing for review.</w:t>
      </w:r>
    </w:p>
    <w:p w14:paraId="2832AAB0" w14:textId="77777777" w:rsidR="0058602D" w:rsidRPr="0058602D" w:rsidRDefault="0058602D" w:rsidP="0058602D">
      <w:pPr>
        <w:pStyle w:val="BodyText"/>
        <w:numPr>
          <w:ilvl w:val="0"/>
          <w:numId w:val="9"/>
        </w:numPr>
      </w:pPr>
      <w:r w:rsidRPr="0058602D">
        <w:t>Forward the original invoice to Accounts Payable.</w:t>
      </w:r>
    </w:p>
    <w:p w14:paraId="3ACADD82" w14:textId="77777777" w:rsidR="0058602D" w:rsidRPr="0058602D" w:rsidRDefault="0058602D" w:rsidP="0058602D">
      <w:pPr>
        <w:pStyle w:val="BodyText"/>
        <w:numPr>
          <w:ilvl w:val="0"/>
          <w:numId w:val="9"/>
        </w:numPr>
      </w:pPr>
      <w:r w:rsidRPr="0058602D">
        <w:t>Purchasing issues an official Purchase Order.</w:t>
      </w:r>
    </w:p>
    <w:p w14:paraId="13A08737" w14:textId="77777777" w:rsidR="0058602D" w:rsidRDefault="0058602D" w:rsidP="0058602D">
      <w:pPr>
        <w:pStyle w:val="BodyText"/>
        <w:numPr>
          <w:ilvl w:val="0"/>
          <w:numId w:val="9"/>
        </w:numPr>
      </w:pPr>
      <w:r w:rsidRPr="0058602D">
        <w:t>The department completes online receiving.</w:t>
      </w:r>
    </w:p>
    <w:p w14:paraId="59E7F34E" w14:textId="77777777" w:rsidR="0058602D" w:rsidRDefault="0058602D" w:rsidP="0058602D">
      <w:pPr>
        <w:pStyle w:val="BodyText"/>
      </w:pPr>
    </w:p>
    <w:p w14:paraId="3DBE91D3" w14:textId="676CAB02" w:rsidR="0058602D" w:rsidRDefault="0058602D" w:rsidP="0058602D">
      <w:pPr>
        <w:pStyle w:val="Heading1"/>
        <w:ind w:hanging="300"/>
        <w:rPr>
          <w:color w:val="7030A0"/>
          <w:u w:val="single"/>
        </w:rPr>
      </w:pPr>
      <w:r w:rsidRPr="0058602D">
        <w:rPr>
          <w:color w:val="7030A0"/>
          <w:u w:val="single"/>
        </w:rPr>
        <w:t>Compliance and Audits</w:t>
      </w:r>
    </w:p>
    <w:p w14:paraId="5D3759AC" w14:textId="77777777" w:rsidR="0058602D" w:rsidRPr="0058602D" w:rsidRDefault="0058602D" w:rsidP="0058602D">
      <w:pPr>
        <w:pStyle w:val="BodyText"/>
        <w:rPr>
          <w:u w:val="single"/>
        </w:rPr>
      </w:pPr>
      <w:r w:rsidRPr="0058602D">
        <w:rPr>
          <w:u w:val="single"/>
        </w:rPr>
        <w:t>All APV and Confirming Purchase Order transactions:</w:t>
      </w:r>
    </w:p>
    <w:p w14:paraId="2F78062F" w14:textId="0E375193" w:rsidR="0058602D" w:rsidRPr="0058602D" w:rsidRDefault="0058602D" w:rsidP="0058602D">
      <w:pPr>
        <w:pStyle w:val="BodyText"/>
        <w:numPr>
          <w:ilvl w:val="0"/>
          <w:numId w:val="10"/>
        </w:numPr>
      </w:pPr>
      <w:r w:rsidRPr="0058602D">
        <w:t xml:space="preserve">Must comply with </w:t>
      </w:r>
      <w:r w:rsidRPr="0058602D">
        <w:t>university</w:t>
      </w:r>
      <w:r w:rsidRPr="0058602D">
        <w:t xml:space="preserve"> purchasing policies and Executive Order JML 24-114.</w:t>
      </w:r>
    </w:p>
    <w:p w14:paraId="2A9205BA" w14:textId="77777777" w:rsidR="0058602D" w:rsidRPr="0058602D" w:rsidRDefault="0058602D" w:rsidP="0058602D">
      <w:pPr>
        <w:pStyle w:val="BodyText"/>
        <w:numPr>
          <w:ilvl w:val="0"/>
          <w:numId w:val="10"/>
        </w:numPr>
      </w:pPr>
      <w:r w:rsidRPr="0058602D">
        <w:t>Are subject to internal and external audit review.</w:t>
      </w:r>
    </w:p>
    <w:p w14:paraId="3EF28371" w14:textId="77777777" w:rsidR="0058602D" w:rsidRPr="0058602D" w:rsidRDefault="0058602D" w:rsidP="0058602D">
      <w:pPr>
        <w:pStyle w:val="BodyText"/>
        <w:numPr>
          <w:ilvl w:val="0"/>
          <w:numId w:val="10"/>
        </w:numPr>
      </w:pPr>
      <w:r w:rsidRPr="0058602D">
        <w:t>Cannot be used to circumvent competitive purchasing requirements or artificially divide purchases.</w:t>
      </w:r>
    </w:p>
    <w:p w14:paraId="6AB36895" w14:textId="232E9721" w:rsidR="0058602D" w:rsidRPr="0058602D" w:rsidRDefault="0058602D" w:rsidP="0058602D">
      <w:pPr>
        <w:pStyle w:val="BodyText"/>
        <w:numPr>
          <w:ilvl w:val="0"/>
          <w:numId w:val="10"/>
        </w:numPr>
      </w:pPr>
      <w:r w:rsidRPr="0058602D">
        <w:t>Remain the responsibility of the Budget Unit Head/Designee, regardless of processing errors by others.</w:t>
      </w:r>
    </w:p>
    <w:p w14:paraId="40FB81EC" w14:textId="77777777" w:rsidR="0058602D" w:rsidRPr="0058602D" w:rsidRDefault="0058602D" w:rsidP="0058602D">
      <w:pPr>
        <w:pStyle w:val="BodyText"/>
      </w:pPr>
    </w:p>
    <w:p w14:paraId="7BD9227E" w14:textId="6DCFAB18" w:rsidR="008B7B5B" w:rsidRPr="0058602D" w:rsidRDefault="008B7B5B" w:rsidP="0058602D">
      <w:pPr>
        <w:pStyle w:val="Heading1"/>
      </w:pPr>
    </w:p>
    <w:sectPr w:rsidR="008B7B5B" w:rsidRPr="0058602D">
      <w:headerReference w:type="default" r:id="rId8"/>
      <w:type w:val="continuous"/>
      <w:pgSz w:w="12240" w:h="15840"/>
      <w:pgMar w:top="1340" w:right="1440" w:bottom="280" w:left="1080" w:header="5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8944" w14:textId="77777777" w:rsidR="002D1641" w:rsidRDefault="002D1641">
      <w:r>
        <w:separator/>
      </w:r>
    </w:p>
  </w:endnote>
  <w:endnote w:type="continuationSeparator" w:id="0">
    <w:p w14:paraId="57D5EDCD" w14:textId="77777777" w:rsidR="002D1641" w:rsidRDefault="002D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A68C" w14:textId="77777777" w:rsidR="002D1641" w:rsidRDefault="002D1641">
      <w:r>
        <w:separator/>
      </w:r>
    </w:p>
  </w:footnote>
  <w:footnote w:type="continuationSeparator" w:id="0">
    <w:p w14:paraId="5D8A3AE0" w14:textId="77777777" w:rsidR="002D1641" w:rsidRDefault="002D1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58BC" w14:textId="77777777" w:rsidR="008B7B5B" w:rsidRDefault="002D1641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4A018818" wp14:editId="37CECF2B">
              <wp:simplePos x="0" y="0"/>
              <wp:positionH relativeFrom="page">
                <wp:posOffset>6353937</wp:posOffset>
              </wp:positionH>
              <wp:positionV relativeFrom="page">
                <wp:posOffset>331137</wp:posOffset>
              </wp:positionV>
              <wp:extent cx="51689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8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49992" w14:textId="77777777" w:rsidR="008B7B5B" w:rsidRDefault="002D164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Rev.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07/25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88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0.3pt;margin-top:26.05pt;width:40.7pt;height:10.95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" filled="f" stroked="f">
              <v:textbox inset="0,0,0,0">
                <w:txbxContent>
                  <w:p w14:paraId="6A849992" w14:textId="77777777" w:rsidR="008B7B5B" w:rsidRDefault="002D1641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Rev.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07/25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0B68"/>
    <w:multiLevelType w:val="multilevel"/>
    <w:tmpl w:val="9C58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C7DEE"/>
    <w:multiLevelType w:val="multilevel"/>
    <w:tmpl w:val="DA10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62858"/>
    <w:multiLevelType w:val="multilevel"/>
    <w:tmpl w:val="FCDE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62424"/>
    <w:multiLevelType w:val="multilevel"/>
    <w:tmpl w:val="5A64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F538C"/>
    <w:multiLevelType w:val="multilevel"/>
    <w:tmpl w:val="D32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D3D77"/>
    <w:multiLevelType w:val="multilevel"/>
    <w:tmpl w:val="A3CE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017732"/>
    <w:multiLevelType w:val="multilevel"/>
    <w:tmpl w:val="287A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3F3E84"/>
    <w:multiLevelType w:val="hybridMultilevel"/>
    <w:tmpl w:val="109C9AD8"/>
    <w:lvl w:ilvl="0" w:tplc="E0048352">
      <w:start w:val="1"/>
      <w:numFmt w:val="decimal"/>
      <w:lvlText w:val="%1."/>
      <w:lvlJc w:val="left"/>
      <w:pPr>
        <w:ind w:left="772" w:hanging="413"/>
      </w:pPr>
      <w:rPr>
        <w:rFonts w:ascii="Calisto MT" w:eastAsia="Calisto MT" w:hAnsi="Calisto MT" w:cs="Calisto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4CF0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A71C7B24">
      <w:numFmt w:val="bullet"/>
      <w:lvlText w:val="•"/>
      <w:lvlJc w:val="left"/>
      <w:pPr>
        <w:ind w:left="1773" w:hanging="360"/>
      </w:pPr>
      <w:rPr>
        <w:rFonts w:hint="default"/>
        <w:lang w:val="en-US" w:eastAsia="en-US" w:bidi="ar-SA"/>
      </w:rPr>
    </w:lvl>
    <w:lvl w:ilvl="3" w:tplc="831AFD4E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522CEE36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10142D78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6" w:tplc="ADD65D52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ar-SA"/>
      </w:rPr>
    </w:lvl>
    <w:lvl w:ilvl="7" w:tplc="8A209428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3D82EEA4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F440172"/>
    <w:multiLevelType w:val="multilevel"/>
    <w:tmpl w:val="6290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8D53C9"/>
    <w:multiLevelType w:val="multilevel"/>
    <w:tmpl w:val="40B6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408688">
    <w:abstractNumId w:val="7"/>
  </w:num>
  <w:num w:numId="2" w16cid:durableId="1267617856">
    <w:abstractNumId w:val="5"/>
  </w:num>
  <w:num w:numId="3" w16cid:durableId="265885699">
    <w:abstractNumId w:val="8"/>
  </w:num>
  <w:num w:numId="4" w16cid:durableId="1226796584">
    <w:abstractNumId w:val="9"/>
  </w:num>
  <w:num w:numId="5" w16cid:durableId="1322319898">
    <w:abstractNumId w:val="2"/>
  </w:num>
  <w:num w:numId="6" w16cid:durableId="86661440">
    <w:abstractNumId w:val="0"/>
  </w:num>
  <w:num w:numId="7" w16cid:durableId="2009094614">
    <w:abstractNumId w:val="3"/>
  </w:num>
  <w:num w:numId="8" w16cid:durableId="1047683882">
    <w:abstractNumId w:val="4"/>
  </w:num>
  <w:num w:numId="9" w16cid:durableId="2017270299">
    <w:abstractNumId w:val="1"/>
  </w:num>
  <w:num w:numId="10" w16cid:durableId="7867761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B5B"/>
    <w:rsid w:val="002D1641"/>
    <w:rsid w:val="0058602D"/>
    <w:rsid w:val="008B7B5B"/>
    <w:rsid w:val="00E7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14F90"/>
  <w15:docId w15:val="{4D26143F-5443-4F24-BBD1-61826F6E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sto MT" w:eastAsia="Calisto MT" w:hAnsi="Calisto MT" w:cs="Calisto MT"/>
    </w:rPr>
  </w:style>
  <w:style w:type="paragraph" w:styleId="Heading1">
    <w:name w:val="heading 1"/>
    <w:basedOn w:val="Normal"/>
    <w:uiPriority w:val="9"/>
    <w:qFormat/>
    <w:pPr>
      <w:spacing w:line="367" w:lineRule="exact"/>
      <w:ind w:left="300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4"/>
      <w:ind w:left="7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5860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02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2FCF1-3812-491D-9A5F-703149BA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Ashlee Grayson</dc:creator>
  <dc:description/>
  <cp:lastModifiedBy>Ashlee Grayson</cp:lastModifiedBy>
  <cp:revision>2</cp:revision>
  <dcterms:created xsi:type="dcterms:W3CDTF">2026-09-10T19:32:00Z</dcterms:created>
  <dcterms:modified xsi:type="dcterms:W3CDTF">2026-09-11T17:21:00Z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2026-09-10T00:00:00Z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D:20201214135103</vt:lpwstr>
  </property>
</Properties>
</file>