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CC64" w14:textId="77777777" w:rsidR="008F11C9" w:rsidRDefault="00F76D72" w:rsidP="00E6329C">
      <w:pPr>
        <w:pStyle w:val="Title"/>
      </w:pPr>
      <w:r>
        <w:rPr>
          <w:noProof/>
        </w:rPr>
        <mc:AlternateContent>
          <mc:Choice Requires="wps">
            <w:drawing>
              <wp:anchor distT="0" distB="0" distL="0" distR="0" simplePos="0" relativeHeight="251658240" behindDoc="1" locked="0" layoutInCell="1" allowOverlap="1" wp14:anchorId="12713B7C" wp14:editId="1D03C101">
                <wp:simplePos x="0" y="0"/>
                <wp:positionH relativeFrom="page">
                  <wp:posOffset>438784</wp:posOffset>
                </wp:positionH>
                <wp:positionV relativeFrom="paragraph">
                  <wp:posOffset>369921</wp:posOffset>
                </wp:positionV>
                <wp:extent cx="689483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4830" cy="6350"/>
                        </a:xfrm>
                        <a:custGeom>
                          <a:avLst/>
                          <a:gdLst/>
                          <a:ahLst/>
                          <a:cxnLst/>
                          <a:rect l="l" t="t" r="r" b="b"/>
                          <a:pathLst>
                            <a:path w="6894830" h="6350">
                              <a:moveTo>
                                <a:pt x="6894576" y="0"/>
                              </a:moveTo>
                              <a:lnTo>
                                <a:pt x="0" y="0"/>
                              </a:lnTo>
                              <a:lnTo>
                                <a:pt x="0" y="6108"/>
                              </a:lnTo>
                              <a:lnTo>
                                <a:pt x="6894576" y="6108"/>
                              </a:lnTo>
                              <a:lnTo>
                                <a:pt x="6894576"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shape w14:anchorId="1F0C546F" id="Graphic 2" o:spid="_x0000_s1026" style="position:absolute;margin-left:34.55pt;margin-top:29.15pt;width:542.9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894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" path="m6894576,l,,,6108r6894576,l6894576,xe" fillcolor="#6f2f9f" stroked="f">
                <v:path arrowok="t"/>
                <w10:wrap type="topAndBottom" anchorx="page"/>
              </v:shape>
            </w:pict>
          </mc:Fallback>
        </mc:AlternateContent>
      </w:r>
      <w:r>
        <w:t>Insurance</w:t>
      </w:r>
      <w:r>
        <w:rPr>
          <w:spacing w:val="-9"/>
        </w:rPr>
        <w:t xml:space="preserve"> </w:t>
      </w:r>
      <w:r>
        <w:t>Requirements</w:t>
      </w:r>
      <w:r>
        <w:rPr>
          <w:spacing w:val="-11"/>
        </w:rPr>
        <w:t xml:space="preserve"> </w:t>
      </w:r>
      <w:r>
        <w:t>for</w:t>
      </w:r>
      <w:r>
        <w:rPr>
          <w:spacing w:val="-8"/>
        </w:rPr>
        <w:t xml:space="preserve"> </w:t>
      </w:r>
      <w:r>
        <w:t>Vendor/Contractor’s</w:t>
      </w:r>
      <w:r>
        <w:rPr>
          <w:spacing w:val="-10"/>
        </w:rPr>
        <w:t xml:space="preserve"> </w:t>
      </w:r>
      <w:r>
        <w:t>Liability</w:t>
      </w:r>
      <w:r>
        <w:rPr>
          <w:spacing w:val="-7"/>
        </w:rPr>
        <w:t xml:space="preserve"> </w:t>
      </w:r>
      <w:r>
        <w:t>Insurance</w:t>
      </w:r>
    </w:p>
    <w:p w14:paraId="02F3C72A" w14:textId="77777777" w:rsidR="008F11C9" w:rsidRDefault="00F76D72">
      <w:pPr>
        <w:spacing w:before="302" w:line="259" w:lineRule="auto"/>
        <w:ind w:left="360" w:right="346"/>
        <w:rPr>
          <w:i/>
          <w:sz w:val="24"/>
        </w:rPr>
      </w:pPr>
      <w:r>
        <w:rPr>
          <w:sz w:val="24"/>
        </w:rPr>
        <w:t xml:space="preserve">Proof of insurance will be required for any vendors performing services on NSU property. </w:t>
      </w:r>
      <w:r>
        <w:rPr>
          <w:i/>
          <w:sz w:val="24"/>
        </w:rPr>
        <w:t xml:space="preserve">Contact </w:t>
      </w:r>
      <w:hyperlink r:id="rId7">
        <w:r>
          <w:rPr>
            <w:i/>
            <w:color w:val="0561C1"/>
            <w:sz w:val="24"/>
            <w:u w:val="single" w:color="0561C1"/>
          </w:rPr>
          <w:t>purchasing@nsula.edu</w:t>
        </w:r>
      </w:hyperlink>
      <w:r>
        <w:rPr>
          <w:i/>
          <w:color w:val="0561C1"/>
          <w:spacing w:val="-9"/>
          <w:sz w:val="24"/>
        </w:rPr>
        <w:t xml:space="preserve"> </w:t>
      </w:r>
      <w:r>
        <w:rPr>
          <w:i/>
          <w:sz w:val="24"/>
        </w:rPr>
        <w:t>for</w:t>
      </w:r>
      <w:r>
        <w:rPr>
          <w:i/>
          <w:spacing w:val="-5"/>
          <w:sz w:val="24"/>
        </w:rPr>
        <w:t xml:space="preserve"> </w:t>
      </w:r>
      <w:r>
        <w:rPr>
          <w:i/>
          <w:sz w:val="24"/>
        </w:rPr>
        <w:t>additional</w:t>
      </w:r>
      <w:r>
        <w:rPr>
          <w:i/>
          <w:spacing w:val="-9"/>
          <w:sz w:val="24"/>
        </w:rPr>
        <w:t xml:space="preserve"> </w:t>
      </w:r>
      <w:r>
        <w:rPr>
          <w:i/>
          <w:sz w:val="24"/>
        </w:rPr>
        <w:t>insurance</w:t>
      </w:r>
      <w:r>
        <w:rPr>
          <w:i/>
          <w:spacing w:val="-6"/>
          <w:sz w:val="24"/>
        </w:rPr>
        <w:t xml:space="preserve"> </w:t>
      </w:r>
      <w:r>
        <w:rPr>
          <w:i/>
          <w:sz w:val="24"/>
        </w:rPr>
        <w:t>requirements</w:t>
      </w:r>
      <w:r>
        <w:rPr>
          <w:i/>
          <w:spacing w:val="-10"/>
          <w:sz w:val="24"/>
        </w:rPr>
        <w:t xml:space="preserve"> </w:t>
      </w:r>
      <w:r>
        <w:rPr>
          <w:i/>
          <w:sz w:val="24"/>
        </w:rPr>
        <w:t>for</w:t>
      </w:r>
      <w:r>
        <w:rPr>
          <w:i/>
          <w:spacing w:val="-7"/>
          <w:sz w:val="24"/>
        </w:rPr>
        <w:t xml:space="preserve"> </w:t>
      </w:r>
      <w:r>
        <w:rPr>
          <w:i/>
          <w:sz w:val="24"/>
        </w:rPr>
        <w:t>special</w:t>
      </w:r>
      <w:r>
        <w:rPr>
          <w:i/>
          <w:spacing w:val="-7"/>
          <w:sz w:val="24"/>
        </w:rPr>
        <w:t xml:space="preserve"> </w:t>
      </w:r>
      <w:r>
        <w:rPr>
          <w:i/>
          <w:sz w:val="24"/>
        </w:rPr>
        <w:t>services</w:t>
      </w:r>
      <w:r>
        <w:rPr>
          <w:i/>
          <w:spacing w:val="-8"/>
          <w:sz w:val="24"/>
        </w:rPr>
        <w:t xml:space="preserve"> </w:t>
      </w:r>
      <w:r>
        <w:rPr>
          <w:i/>
          <w:sz w:val="24"/>
        </w:rPr>
        <w:t>such</w:t>
      </w:r>
      <w:r>
        <w:rPr>
          <w:i/>
          <w:spacing w:val="-9"/>
          <w:sz w:val="24"/>
        </w:rPr>
        <w:t xml:space="preserve"> </w:t>
      </w:r>
      <w:r>
        <w:rPr>
          <w:i/>
          <w:sz w:val="24"/>
        </w:rPr>
        <w:t>as</w:t>
      </w:r>
      <w:r>
        <w:rPr>
          <w:i/>
          <w:spacing w:val="-5"/>
          <w:sz w:val="24"/>
        </w:rPr>
        <w:t xml:space="preserve"> </w:t>
      </w:r>
      <w:r>
        <w:rPr>
          <w:i/>
          <w:sz w:val="24"/>
        </w:rPr>
        <w:t>chartered</w:t>
      </w:r>
      <w:r>
        <w:rPr>
          <w:i/>
          <w:spacing w:val="-7"/>
          <w:sz w:val="24"/>
        </w:rPr>
        <w:t xml:space="preserve"> </w:t>
      </w:r>
      <w:r>
        <w:rPr>
          <w:i/>
          <w:sz w:val="24"/>
        </w:rPr>
        <w:t>buses,</w:t>
      </w:r>
      <w:r>
        <w:rPr>
          <w:i/>
          <w:spacing w:val="-2"/>
          <w:sz w:val="24"/>
        </w:rPr>
        <w:t xml:space="preserve"> </w:t>
      </w:r>
      <w:r>
        <w:rPr>
          <w:i/>
          <w:sz w:val="24"/>
        </w:rPr>
        <w:t>chartered flights, hazardous waste, medical, leases, etc.</w:t>
      </w:r>
    </w:p>
    <w:p w14:paraId="5D2C3786" w14:textId="77777777" w:rsidR="008F11C9" w:rsidRDefault="008F11C9">
      <w:pPr>
        <w:pStyle w:val="BodyText"/>
        <w:spacing w:before="21"/>
        <w:rPr>
          <w:i/>
        </w:rPr>
      </w:pPr>
    </w:p>
    <w:p w14:paraId="045B0267" w14:textId="77777777" w:rsidR="008F11C9" w:rsidRDefault="00F76D72">
      <w:pPr>
        <w:pStyle w:val="BodyText"/>
        <w:ind w:left="360"/>
      </w:pPr>
      <w:r>
        <w:t>Insurance</w:t>
      </w:r>
      <w:r>
        <w:rPr>
          <w:spacing w:val="-9"/>
        </w:rPr>
        <w:t xml:space="preserve"> </w:t>
      </w:r>
      <w:r>
        <w:t>coverage</w:t>
      </w:r>
      <w:r>
        <w:rPr>
          <w:spacing w:val="-7"/>
        </w:rPr>
        <w:t xml:space="preserve"> </w:t>
      </w:r>
      <w:r>
        <w:t>specified</w:t>
      </w:r>
      <w:r>
        <w:rPr>
          <w:spacing w:val="-4"/>
        </w:rPr>
        <w:t xml:space="preserve"> </w:t>
      </w:r>
      <w:r>
        <w:t>below</w:t>
      </w:r>
      <w:r>
        <w:rPr>
          <w:spacing w:val="-7"/>
        </w:rPr>
        <w:t xml:space="preserve"> </w:t>
      </w:r>
      <w:r>
        <w:t>shall</w:t>
      </w:r>
      <w:r>
        <w:rPr>
          <w:spacing w:val="-3"/>
        </w:rPr>
        <w:t xml:space="preserve"> </w:t>
      </w:r>
      <w:r>
        <w:t>be</w:t>
      </w:r>
      <w:r>
        <w:rPr>
          <w:spacing w:val="-5"/>
        </w:rPr>
        <w:t xml:space="preserve"> </w:t>
      </w:r>
      <w:r>
        <w:t>furnished</w:t>
      </w:r>
      <w:r>
        <w:rPr>
          <w:spacing w:val="-3"/>
        </w:rPr>
        <w:t xml:space="preserve"> </w:t>
      </w:r>
      <w:r>
        <w:t>with</w:t>
      </w:r>
      <w:r>
        <w:rPr>
          <w:spacing w:val="-6"/>
        </w:rPr>
        <w:t xml:space="preserve"> </w:t>
      </w:r>
      <w:r>
        <w:t>the</w:t>
      </w:r>
      <w:r>
        <w:rPr>
          <w:spacing w:val="-4"/>
        </w:rPr>
        <w:t xml:space="preserve"> </w:t>
      </w:r>
      <w:r>
        <w:t>following</w:t>
      </w:r>
      <w:r>
        <w:rPr>
          <w:spacing w:val="-3"/>
        </w:rPr>
        <w:t xml:space="preserve"> </w:t>
      </w:r>
      <w:r>
        <w:t>minimum</w:t>
      </w:r>
      <w:r>
        <w:rPr>
          <w:spacing w:val="-4"/>
        </w:rPr>
        <w:t xml:space="preserve"> </w:t>
      </w:r>
      <w:r>
        <w:rPr>
          <w:spacing w:val="-2"/>
        </w:rPr>
        <w:t>limits:</w:t>
      </w:r>
    </w:p>
    <w:p w14:paraId="3277D10E" w14:textId="77777777" w:rsidR="008F11C9" w:rsidRDefault="008F11C9">
      <w:pPr>
        <w:pStyle w:val="BodyText"/>
        <w:spacing w:before="44"/>
      </w:pPr>
    </w:p>
    <w:p w14:paraId="399BE34C" w14:textId="77777777" w:rsidR="008F11C9" w:rsidRDefault="00F76D72">
      <w:pPr>
        <w:pStyle w:val="BodyText"/>
        <w:spacing w:line="259" w:lineRule="auto"/>
        <w:ind w:left="359" w:right="346"/>
      </w:pPr>
      <w:r>
        <w:t>Compensation Insurance:</w:t>
      </w:r>
      <w:r>
        <w:rPr>
          <w:spacing w:val="40"/>
        </w:rPr>
        <w:t xml:space="preserve"> </w:t>
      </w:r>
      <w:r>
        <w:t>The contractor and subcontractors shall purchase and maintain during the duration</w:t>
      </w:r>
      <w:r>
        <w:rPr>
          <w:spacing w:val="-3"/>
        </w:rPr>
        <w:t xml:space="preserve"> </w:t>
      </w:r>
      <w:r>
        <w:t>of</w:t>
      </w:r>
      <w:r>
        <w:rPr>
          <w:spacing w:val="-3"/>
        </w:rPr>
        <w:t xml:space="preserve"> </w:t>
      </w:r>
      <w:r>
        <w:t>the</w:t>
      </w:r>
      <w:r>
        <w:rPr>
          <w:spacing w:val="-2"/>
        </w:rPr>
        <w:t xml:space="preserve"> </w:t>
      </w:r>
      <w:r>
        <w:t>contract</w:t>
      </w:r>
      <w:r>
        <w:rPr>
          <w:spacing w:val="-3"/>
        </w:rPr>
        <w:t xml:space="preserve"> </w:t>
      </w:r>
      <w:r>
        <w:t>insurance</w:t>
      </w:r>
      <w:r>
        <w:rPr>
          <w:spacing w:val="-2"/>
        </w:rPr>
        <w:t xml:space="preserve"> </w:t>
      </w:r>
      <w:r>
        <w:t>against</w:t>
      </w:r>
      <w:r>
        <w:rPr>
          <w:spacing w:val="-3"/>
        </w:rPr>
        <w:t xml:space="preserve"> </w:t>
      </w:r>
      <w:r>
        <w:t>claims</w:t>
      </w:r>
      <w:r>
        <w:rPr>
          <w:spacing w:val="-2"/>
        </w:rPr>
        <w:t xml:space="preserve"> </w:t>
      </w:r>
      <w:r>
        <w:t>for</w:t>
      </w:r>
      <w:r>
        <w:rPr>
          <w:spacing w:val="-3"/>
        </w:rPr>
        <w:t xml:space="preserve"> </w:t>
      </w:r>
      <w:r>
        <w:t>injuries</w:t>
      </w:r>
      <w:r>
        <w:rPr>
          <w:spacing w:val="-2"/>
        </w:rPr>
        <w:t xml:space="preserve"> </w:t>
      </w:r>
      <w:r>
        <w:t>to</w:t>
      </w:r>
      <w:r>
        <w:rPr>
          <w:spacing w:val="-3"/>
        </w:rPr>
        <w:t xml:space="preserve"> </w:t>
      </w:r>
      <w:proofErr w:type="gramStart"/>
      <w:r>
        <w:t>persons</w:t>
      </w:r>
      <w:proofErr w:type="gramEnd"/>
      <w:r>
        <w:rPr>
          <w:spacing w:val="-3"/>
        </w:rPr>
        <w:t xml:space="preserve"> </w:t>
      </w:r>
      <w:r>
        <w:t>or</w:t>
      </w:r>
      <w:r>
        <w:rPr>
          <w:spacing w:val="-3"/>
        </w:rPr>
        <w:t xml:space="preserve"> </w:t>
      </w:r>
      <w:r>
        <w:t>damages</w:t>
      </w:r>
      <w:r>
        <w:rPr>
          <w:spacing w:val="-2"/>
        </w:rPr>
        <w:t xml:space="preserve"> </w:t>
      </w:r>
      <w:r>
        <w:t>to</w:t>
      </w:r>
      <w:r>
        <w:rPr>
          <w:spacing w:val="-3"/>
        </w:rPr>
        <w:t xml:space="preserve"> </w:t>
      </w:r>
      <w:r>
        <w:t>property</w:t>
      </w:r>
      <w:r>
        <w:rPr>
          <w:spacing w:val="-2"/>
        </w:rPr>
        <w:t xml:space="preserve"> </w:t>
      </w:r>
      <w:r>
        <w:t>which</w:t>
      </w:r>
      <w:r>
        <w:rPr>
          <w:spacing w:val="-3"/>
        </w:rPr>
        <w:t xml:space="preserve"> </w:t>
      </w:r>
      <w:r>
        <w:t xml:space="preserve">may arise from or in connection with the performance of the work </w:t>
      </w:r>
      <w:proofErr w:type="gramStart"/>
      <w:r>
        <w:t>hereunder</w:t>
      </w:r>
      <w:proofErr w:type="gramEnd"/>
      <w:r>
        <w:t xml:space="preserve"> by the contractor, its agents, representatives, employees or subcontractors.</w:t>
      </w:r>
    </w:p>
    <w:p w14:paraId="2C6BB2F4" w14:textId="77777777" w:rsidR="008F11C9" w:rsidRDefault="008F11C9">
      <w:pPr>
        <w:pStyle w:val="BodyText"/>
        <w:spacing w:before="18"/>
      </w:pPr>
    </w:p>
    <w:p w14:paraId="3ABCF409" w14:textId="77777777" w:rsidR="008F11C9" w:rsidRDefault="00F76D72">
      <w:pPr>
        <w:pStyle w:val="Heading1"/>
        <w:numPr>
          <w:ilvl w:val="0"/>
          <w:numId w:val="1"/>
        </w:numPr>
        <w:tabs>
          <w:tab w:val="left" w:pos="1075"/>
        </w:tabs>
        <w:ind w:left="1075" w:hanging="357"/>
      </w:pPr>
      <w:bookmarkStart w:id="0" w:name="A._Minimum_Scope_and_Limits_of_Insurance"/>
      <w:bookmarkEnd w:id="0"/>
      <w:r>
        <w:rPr>
          <w:color w:val="6F2F9F"/>
        </w:rPr>
        <w:t>Minimum</w:t>
      </w:r>
      <w:r>
        <w:rPr>
          <w:color w:val="6F2F9F"/>
          <w:spacing w:val="-13"/>
        </w:rPr>
        <w:t xml:space="preserve"> </w:t>
      </w:r>
      <w:r>
        <w:rPr>
          <w:color w:val="6F2F9F"/>
        </w:rPr>
        <w:t>Scope</w:t>
      </w:r>
      <w:r>
        <w:rPr>
          <w:color w:val="6F2F9F"/>
          <w:spacing w:val="-10"/>
        </w:rPr>
        <w:t xml:space="preserve"> </w:t>
      </w:r>
      <w:r>
        <w:rPr>
          <w:color w:val="6F2F9F"/>
        </w:rPr>
        <w:t>and</w:t>
      </w:r>
      <w:r>
        <w:rPr>
          <w:color w:val="6F2F9F"/>
          <w:spacing w:val="-12"/>
        </w:rPr>
        <w:t xml:space="preserve"> </w:t>
      </w:r>
      <w:r>
        <w:rPr>
          <w:color w:val="6F2F9F"/>
        </w:rPr>
        <w:t>Limits</w:t>
      </w:r>
      <w:r>
        <w:rPr>
          <w:color w:val="6F2F9F"/>
          <w:spacing w:val="-11"/>
        </w:rPr>
        <w:t xml:space="preserve"> </w:t>
      </w:r>
      <w:r>
        <w:rPr>
          <w:color w:val="6F2F9F"/>
        </w:rPr>
        <w:t>of</w:t>
      </w:r>
      <w:r>
        <w:rPr>
          <w:color w:val="6F2F9F"/>
          <w:spacing w:val="-9"/>
        </w:rPr>
        <w:t xml:space="preserve"> </w:t>
      </w:r>
      <w:r>
        <w:rPr>
          <w:color w:val="6F2F9F"/>
          <w:spacing w:val="-2"/>
        </w:rPr>
        <w:t>Insurance</w:t>
      </w:r>
    </w:p>
    <w:p w14:paraId="7DEADC5A" w14:textId="77777777" w:rsidR="008F11C9" w:rsidRDefault="008F11C9">
      <w:pPr>
        <w:pStyle w:val="BodyText"/>
        <w:rPr>
          <w:sz w:val="28"/>
        </w:rPr>
      </w:pPr>
    </w:p>
    <w:p w14:paraId="3451B7B0" w14:textId="28637F21" w:rsidR="00E6329C" w:rsidRPr="00E6329C" w:rsidRDefault="00F76D72" w:rsidP="00E6329C">
      <w:pPr>
        <w:pStyle w:val="ListParagraph"/>
        <w:numPr>
          <w:ilvl w:val="1"/>
          <w:numId w:val="1"/>
        </w:numPr>
        <w:tabs>
          <w:tab w:val="left" w:pos="1440"/>
        </w:tabs>
        <w:spacing w:after="240"/>
        <w:rPr>
          <w:rFonts w:ascii="Times New Roman" w:hAnsi="Times New Roman"/>
          <w:sz w:val="24"/>
        </w:rPr>
      </w:pPr>
      <w:r>
        <w:rPr>
          <w:sz w:val="24"/>
        </w:rPr>
        <w:t>Worker’s</w:t>
      </w:r>
      <w:r>
        <w:rPr>
          <w:spacing w:val="-7"/>
          <w:sz w:val="24"/>
        </w:rPr>
        <w:t xml:space="preserve"> </w:t>
      </w:r>
      <w:r>
        <w:rPr>
          <w:spacing w:val="-2"/>
          <w:sz w:val="24"/>
        </w:rPr>
        <w:t>Compensation</w:t>
      </w:r>
    </w:p>
    <w:p w14:paraId="452C1234" w14:textId="77777777" w:rsidR="008F11C9" w:rsidRDefault="00F76D72">
      <w:pPr>
        <w:pStyle w:val="BodyText"/>
        <w:spacing w:before="23" w:line="259" w:lineRule="auto"/>
        <w:ind w:left="1439" w:right="346"/>
      </w:pPr>
      <w:r>
        <w:t>W</w:t>
      </w:r>
      <w:r>
        <w:t xml:space="preserve">orker’s Compensation insurance shall </w:t>
      </w:r>
      <w:proofErr w:type="gramStart"/>
      <w:r>
        <w:t>be</w:t>
      </w:r>
      <w:r>
        <w:rPr>
          <w:spacing w:val="-1"/>
        </w:rPr>
        <w:t xml:space="preserve"> </w:t>
      </w:r>
      <w:r>
        <w:t>in compliance with</w:t>
      </w:r>
      <w:proofErr w:type="gramEnd"/>
      <w:r>
        <w:t xml:space="preserve"> the worker’s compensation law of</w:t>
      </w:r>
      <w:r>
        <w:rPr>
          <w:spacing w:val="-9"/>
        </w:rPr>
        <w:t xml:space="preserve"> </w:t>
      </w:r>
      <w:r>
        <w:t>the</w:t>
      </w:r>
      <w:r>
        <w:rPr>
          <w:spacing w:val="-4"/>
        </w:rPr>
        <w:t xml:space="preserve"> </w:t>
      </w:r>
      <w:r>
        <w:t>state</w:t>
      </w:r>
      <w:r>
        <w:rPr>
          <w:spacing w:val="-4"/>
        </w:rPr>
        <w:t xml:space="preserve"> </w:t>
      </w:r>
      <w:r>
        <w:t>of</w:t>
      </w:r>
      <w:r>
        <w:rPr>
          <w:spacing w:val="-7"/>
        </w:rPr>
        <w:t xml:space="preserve"> </w:t>
      </w:r>
      <w:r>
        <w:t>the</w:t>
      </w:r>
      <w:r>
        <w:rPr>
          <w:spacing w:val="-4"/>
        </w:rPr>
        <w:t xml:space="preserve"> </w:t>
      </w:r>
      <w:r>
        <w:t>contractor’s</w:t>
      </w:r>
      <w:r>
        <w:rPr>
          <w:spacing w:val="-3"/>
        </w:rPr>
        <w:t xml:space="preserve"> </w:t>
      </w:r>
      <w:r>
        <w:t>headquarters.</w:t>
      </w:r>
      <w:r>
        <w:rPr>
          <w:spacing w:val="-4"/>
        </w:rPr>
        <w:t xml:space="preserve"> </w:t>
      </w:r>
      <w:proofErr w:type="gramStart"/>
      <w:r>
        <w:t>Employers</w:t>
      </w:r>
      <w:proofErr w:type="gramEnd"/>
      <w:r>
        <w:rPr>
          <w:spacing w:val="-3"/>
        </w:rPr>
        <w:t xml:space="preserve"> </w:t>
      </w:r>
      <w:r>
        <w:t>liability</w:t>
      </w:r>
      <w:r>
        <w:rPr>
          <w:spacing w:val="-4"/>
        </w:rPr>
        <w:t xml:space="preserve"> </w:t>
      </w:r>
      <w:r>
        <w:t>is</w:t>
      </w:r>
      <w:r>
        <w:rPr>
          <w:spacing w:val="-3"/>
        </w:rPr>
        <w:t xml:space="preserve"> </w:t>
      </w:r>
      <w:r>
        <w:t>included</w:t>
      </w:r>
      <w:r>
        <w:rPr>
          <w:spacing w:val="-5"/>
        </w:rPr>
        <w:t xml:space="preserve"> </w:t>
      </w:r>
      <w:proofErr w:type="gramStart"/>
      <w:r>
        <w:t>with</w:t>
      </w:r>
      <w:r>
        <w:rPr>
          <w:spacing w:val="-5"/>
        </w:rPr>
        <w:t xml:space="preserve"> </w:t>
      </w:r>
      <w:r>
        <w:t>ha</w:t>
      </w:r>
      <w:proofErr w:type="gramEnd"/>
      <w:r>
        <w:rPr>
          <w:spacing w:val="-4"/>
        </w:rPr>
        <w:t xml:space="preserve"> </w:t>
      </w:r>
      <w:r>
        <w:t>a</w:t>
      </w:r>
      <w:r>
        <w:rPr>
          <w:spacing w:val="-4"/>
        </w:rPr>
        <w:t xml:space="preserve"> </w:t>
      </w:r>
      <w:r>
        <w:t>minimum limit of $500,000 per accident/per disease/per employee. If work is to be performed over the water</w:t>
      </w:r>
      <w:r>
        <w:rPr>
          <w:spacing w:val="-1"/>
        </w:rPr>
        <w:t xml:space="preserve"> </w:t>
      </w:r>
      <w:r>
        <w:t>and involves</w:t>
      </w:r>
      <w:r>
        <w:rPr>
          <w:spacing w:val="-1"/>
        </w:rPr>
        <w:t xml:space="preserve"> </w:t>
      </w:r>
      <w:r>
        <w:t>maritime</w:t>
      </w:r>
      <w:r>
        <w:rPr>
          <w:spacing w:val="-5"/>
        </w:rPr>
        <w:t xml:space="preserve"> </w:t>
      </w:r>
      <w:r>
        <w:t>exposure,</w:t>
      </w:r>
      <w:r>
        <w:rPr>
          <w:spacing w:val="-3"/>
        </w:rPr>
        <w:t xml:space="preserve"> </w:t>
      </w:r>
      <w:r>
        <w:t>applicable</w:t>
      </w:r>
      <w:r>
        <w:rPr>
          <w:spacing w:val="-5"/>
        </w:rPr>
        <w:t xml:space="preserve"> </w:t>
      </w:r>
      <w:r>
        <w:t>LHWSCA,</w:t>
      </w:r>
      <w:r>
        <w:rPr>
          <w:spacing w:val="-3"/>
        </w:rPr>
        <w:t xml:space="preserve"> </w:t>
      </w:r>
      <w:r>
        <w:t>Jones</w:t>
      </w:r>
      <w:r>
        <w:rPr>
          <w:spacing w:val="-4"/>
        </w:rPr>
        <w:t xml:space="preserve"> </w:t>
      </w:r>
      <w:r>
        <w:t>Act,</w:t>
      </w:r>
      <w:r>
        <w:rPr>
          <w:spacing w:val="-5"/>
        </w:rPr>
        <w:t xml:space="preserve"> </w:t>
      </w:r>
      <w:r>
        <w:t>or</w:t>
      </w:r>
      <w:r>
        <w:rPr>
          <w:spacing w:val="-6"/>
        </w:rPr>
        <w:t xml:space="preserve"> </w:t>
      </w:r>
      <w:r>
        <w:t>other</w:t>
      </w:r>
      <w:r>
        <w:rPr>
          <w:spacing w:val="-4"/>
        </w:rPr>
        <w:t xml:space="preserve"> </w:t>
      </w:r>
      <w:r>
        <w:t>maritime</w:t>
      </w:r>
      <w:r>
        <w:rPr>
          <w:spacing w:val="-5"/>
        </w:rPr>
        <w:t xml:space="preserve"> </w:t>
      </w:r>
      <w:r>
        <w:t>law coverage shall be included, and the employer’s liability limit increased to a minimum of</w:t>
      </w:r>
    </w:p>
    <w:p w14:paraId="46C33D57" w14:textId="77777777" w:rsidR="008F11C9" w:rsidRDefault="00F76D72">
      <w:pPr>
        <w:pStyle w:val="BodyText"/>
        <w:spacing w:line="259" w:lineRule="auto"/>
        <w:ind w:left="1439"/>
      </w:pPr>
      <w:r>
        <w:t>$1,000,000.</w:t>
      </w:r>
      <w:r>
        <w:rPr>
          <w:spacing w:val="-6"/>
        </w:rPr>
        <w:t xml:space="preserve"> </w:t>
      </w:r>
      <w:r>
        <w:t>A.M.</w:t>
      </w:r>
      <w:r>
        <w:rPr>
          <w:spacing w:val="-5"/>
        </w:rPr>
        <w:t xml:space="preserve"> </w:t>
      </w:r>
      <w:r>
        <w:t>Best’s</w:t>
      </w:r>
      <w:r>
        <w:rPr>
          <w:spacing w:val="-4"/>
        </w:rPr>
        <w:t xml:space="preserve"> </w:t>
      </w:r>
      <w:r>
        <w:t>insurance</w:t>
      </w:r>
      <w:r>
        <w:rPr>
          <w:spacing w:val="-5"/>
        </w:rPr>
        <w:t xml:space="preserve"> </w:t>
      </w:r>
      <w:proofErr w:type="gramStart"/>
      <w:r>
        <w:t>company</w:t>
      </w:r>
      <w:proofErr w:type="gramEnd"/>
      <w:r>
        <w:rPr>
          <w:spacing w:val="-5"/>
        </w:rPr>
        <w:t xml:space="preserve"> </w:t>
      </w:r>
      <w:r>
        <w:t>rating</w:t>
      </w:r>
      <w:r>
        <w:rPr>
          <w:spacing w:val="-5"/>
        </w:rPr>
        <w:t xml:space="preserve"> </w:t>
      </w:r>
      <w:r>
        <w:t>requirement</w:t>
      </w:r>
      <w:r>
        <w:rPr>
          <w:spacing w:val="-6"/>
        </w:rPr>
        <w:t xml:space="preserve"> </w:t>
      </w:r>
      <w:r>
        <w:t>may</w:t>
      </w:r>
      <w:r>
        <w:rPr>
          <w:spacing w:val="-5"/>
        </w:rPr>
        <w:t xml:space="preserve"> </w:t>
      </w:r>
      <w:r>
        <w:t>be</w:t>
      </w:r>
      <w:r>
        <w:rPr>
          <w:spacing w:val="-5"/>
        </w:rPr>
        <w:t xml:space="preserve"> </w:t>
      </w:r>
      <w:r>
        <w:t>waived</w:t>
      </w:r>
      <w:r>
        <w:rPr>
          <w:spacing w:val="-6"/>
        </w:rPr>
        <w:t xml:space="preserve"> </w:t>
      </w:r>
      <w:r>
        <w:t>for</w:t>
      </w:r>
      <w:r>
        <w:rPr>
          <w:spacing w:val="-6"/>
        </w:rPr>
        <w:t xml:space="preserve"> </w:t>
      </w:r>
      <w:r>
        <w:t>worker’s compensation coverage only.</w:t>
      </w:r>
    </w:p>
    <w:p w14:paraId="4B151463" w14:textId="77777777" w:rsidR="008F11C9" w:rsidRDefault="008F11C9">
      <w:pPr>
        <w:pStyle w:val="BodyText"/>
        <w:spacing w:before="22"/>
      </w:pPr>
    </w:p>
    <w:p w14:paraId="02BBF562" w14:textId="77777777" w:rsidR="008F11C9" w:rsidRDefault="00F76D72" w:rsidP="00E6329C">
      <w:pPr>
        <w:pStyle w:val="ListParagraph"/>
        <w:numPr>
          <w:ilvl w:val="1"/>
          <w:numId w:val="1"/>
        </w:numPr>
        <w:tabs>
          <w:tab w:val="left" w:pos="1440"/>
        </w:tabs>
        <w:spacing w:after="240"/>
        <w:rPr>
          <w:rFonts w:ascii="Times New Roman"/>
          <w:sz w:val="24"/>
        </w:rPr>
      </w:pPr>
      <w:r>
        <w:rPr>
          <w:sz w:val="24"/>
        </w:rPr>
        <w:t>Commercial</w:t>
      </w:r>
      <w:r>
        <w:rPr>
          <w:spacing w:val="-12"/>
          <w:sz w:val="24"/>
        </w:rPr>
        <w:t xml:space="preserve"> </w:t>
      </w:r>
      <w:r>
        <w:rPr>
          <w:sz w:val="24"/>
        </w:rPr>
        <w:t>General</w:t>
      </w:r>
      <w:r>
        <w:rPr>
          <w:spacing w:val="-9"/>
          <w:sz w:val="24"/>
        </w:rPr>
        <w:t xml:space="preserve"> </w:t>
      </w:r>
      <w:r>
        <w:rPr>
          <w:spacing w:val="-2"/>
          <w:sz w:val="24"/>
        </w:rPr>
        <w:t>Liability</w:t>
      </w:r>
    </w:p>
    <w:p w14:paraId="7FC154CA" w14:textId="77777777" w:rsidR="008F11C9" w:rsidRDefault="00F76D72">
      <w:pPr>
        <w:pStyle w:val="BodyText"/>
        <w:spacing w:before="23" w:line="259" w:lineRule="auto"/>
        <w:ind w:left="1439" w:right="346"/>
      </w:pPr>
      <w:r>
        <w:t>Commercial</w:t>
      </w:r>
      <w:r>
        <w:rPr>
          <w:spacing w:val="-11"/>
        </w:rPr>
        <w:t xml:space="preserve"> </w:t>
      </w:r>
      <w:r>
        <w:t>general</w:t>
      </w:r>
      <w:r>
        <w:rPr>
          <w:spacing w:val="-11"/>
        </w:rPr>
        <w:t xml:space="preserve"> </w:t>
      </w:r>
      <w:r>
        <w:t>liability</w:t>
      </w:r>
      <w:r>
        <w:rPr>
          <w:spacing w:val="-11"/>
        </w:rPr>
        <w:t xml:space="preserve"> </w:t>
      </w:r>
      <w:r>
        <w:t>insurance,</w:t>
      </w:r>
      <w:r>
        <w:rPr>
          <w:spacing w:val="-11"/>
        </w:rPr>
        <w:t xml:space="preserve"> </w:t>
      </w:r>
      <w:r>
        <w:t>including</w:t>
      </w:r>
      <w:r>
        <w:rPr>
          <w:spacing w:val="-11"/>
        </w:rPr>
        <w:t xml:space="preserve"> </w:t>
      </w:r>
      <w:r>
        <w:t>personal</w:t>
      </w:r>
      <w:r>
        <w:rPr>
          <w:spacing w:val="-11"/>
        </w:rPr>
        <w:t xml:space="preserve"> </w:t>
      </w:r>
      <w:r>
        <w:t>and</w:t>
      </w:r>
      <w:r>
        <w:rPr>
          <w:spacing w:val="-9"/>
        </w:rPr>
        <w:t xml:space="preserve"> </w:t>
      </w:r>
      <w:r>
        <w:t>advertising</w:t>
      </w:r>
      <w:r>
        <w:rPr>
          <w:spacing w:val="-9"/>
        </w:rPr>
        <w:t xml:space="preserve"> </w:t>
      </w:r>
      <w:r>
        <w:t>injury</w:t>
      </w:r>
      <w:r>
        <w:rPr>
          <w:spacing w:val="-11"/>
        </w:rPr>
        <w:t xml:space="preserve"> </w:t>
      </w:r>
      <w:r>
        <w:t>liability,</w:t>
      </w:r>
      <w:r>
        <w:rPr>
          <w:spacing w:val="-11"/>
        </w:rPr>
        <w:t xml:space="preserve"> </w:t>
      </w:r>
      <w:r>
        <w:t>shall have a minimum limit per occurrence of $1,000,000 and minimum general aggregate of</w:t>
      </w:r>
    </w:p>
    <w:p w14:paraId="36DEBF53" w14:textId="77777777" w:rsidR="008F11C9" w:rsidRDefault="00F76D72">
      <w:pPr>
        <w:pStyle w:val="BodyText"/>
        <w:spacing w:before="1" w:line="259" w:lineRule="auto"/>
        <w:ind w:left="1439" w:right="346"/>
      </w:pPr>
      <w:r>
        <w:t>$2,000,000. The Insurance Services Office (ISO) Commercial General Liability Occurrence Form</w:t>
      </w:r>
      <w:r>
        <w:rPr>
          <w:spacing w:val="-4"/>
        </w:rPr>
        <w:t xml:space="preserve"> </w:t>
      </w:r>
      <w:r>
        <w:t>CG</w:t>
      </w:r>
      <w:r>
        <w:rPr>
          <w:spacing w:val="-4"/>
        </w:rPr>
        <w:t xml:space="preserve"> </w:t>
      </w:r>
      <w:r>
        <w:t>00</w:t>
      </w:r>
      <w:r>
        <w:rPr>
          <w:spacing w:val="-3"/>
        </w:rPr>
        <w:t xml:space="preserve"> </w:t>
      </w:r>
      <w:r>
        <w:t>01</w:t>
      </w:r>
      <w:r>
        <w:rPr>
          <w:spacing w:val="-3"/>
        </w:rPr>
        <w:t xml:space="preserve"> </w:t>
      </w:r>
      <w:r>
        <w:t>(current</w:t>
      </w:r>
      <w:r>
        <w:rPr>
          <w:spacing w:val="-4"/>
        </w:rPr>
        <w:t xml:space="preserve"> </w:t>
      </w:r>
      <w:r>
        <w:t>form</w:t>
      </w:r>
      <w:r>
        <w:rPr>
          <w:spacing w:val="-4"/>
        </w:rPr>
        <w:t xml:space="preserve"> </w:t>
      </w:r>
      <w:r>
        <w:t>approved</w:t>
      </w:r>
      <w:r>
        <w:rPr>
          <w:spacing w:val="-4"/>
        </w:rPr>
        <w:t xml:space="preserve"> </w:t>
      </w:r>
      <w:r>
        <w:t>for</w:t>
      </w:r>
      <w:r>
        <w:rPr>
          <w:spacing w:val="-4"/>
        </w:rPr>
        <w:t xml:space="preserve"> </w:t>
      </w:r>
      <w:r>
        <w:t>use</w:t>
      </w:r>
      <w:r>
        <w:rPr>
          <w:spacing w:val="-3"/>
        </w:rPr>
        <w:t xml:space="preserve"> </w:t>
      </w:r>
      <w:r>
        <w:t>in</w:t>
      </w:r>
      <w:r>
        <w:rPr>
          <w:spacing w:val="-4"/>
        </w:rPr>
        <w:t xml:space="preserve"> </w:t>
      </w:r>
      <w:r>
        <w:t>Louisiana),</w:t>
      </w:r>
      <w:r>
        <w:rPr>
          <w:spacing w:val="-3"/>
        </w:rPr>
        <w:t xml:space="preserve"> </w:t>
      </w:r>
      <w:r>
        <w:t>or</w:t>
      </w:r>
      <w:r>
        <w:rPr>
          <w:spacing w:val="-4"/>
        </w:rPr>
        <w:t xml:space="preserve"> </w:t>
      </w:r>
      <w:r>
        <w:t>equivalent,</w:t>
      </w:r>
      <w:r>
        <w:rPr>
          <w:spacing w:val="-3"/>
        </w:rPr>
        <w:t xml:space="preserve"> </w:t>
      </w:r>
      <w:r>
        <w:t>is</w:t>
      </w:r>
      <w:r>
        <w:rPr>
          <w:spacing w:val="-2"/>
        </w:rPr>
        <w:t xml:space="preserve"> </w:t>
      </w:r>
      <w:r>
        <w:t>to</w:t>
      </w:r>
      <w:r>
        <w:rPr>
          <w:spacing w:val="-4"/>
        </w:rPr>
        <w:t xml:space="preserve"> </w:t>
      </w:r>
      <w:r>
        <w:t>be</w:t>
      </w:r>
      <w:r>
        <w:rPr>
          <w:spacing w:val="-5"/>
        </w:rPr>
        <w:t xml:space="preserve"> </w:t>
      </w:r>
      <w:r>
        <w:t>used</w:t>
      </w:r>
      <w:r>
        <w:rPr>
          <w:spacing w:val="-5"/>
        </w:rPr>
        <w:t xml:space="preserve"> </w:t>
      </w:r>
      <w:r>
        <w:t>in</w:t>
      </w:r>
      <w:r>
        <w:rPr>
          <w:spacing w:val="-4"/>
        </w:rPr>
        <w:t xml:space="preserve"> </w:t>
      </w:r>
      <w:r>
        <w:t>the policy. Claims-Made form is unacceptable.</w:t>
      </w:r>
    </w:p>
    <w:p w14:paraId="1A5E99F6" w14:textId="77777777" w:rsidR="008F11C9" w:rsidRDefault="008F11C9">
      <w:pPr>
        <w:pStyle w:val="BodyText"/>
        <w:spacing w:before="19"/>
      </w:pPr>
    </w:p>
    <w:p w14:paraId="3A453ECB" w14:textId="77777777" w:rsidR="008F11C9" w:rsidRDefault="00F76D72" w:rsidP="00E6329C">
      <w:pPr>
        <w:pStyle w:val="ListParagraph"/>
        <w:numPr>
          <w:ilvl w:val="1"/>
          <w:numId w:val="1"/>
        </w:numPr>
        <w:tabs>
          <w:tab w:val="left" w:pos="1440"/>
        </w:tabs>
        <w:spacing w:after="240"/>
        <w:rPr>
          <w:rFonts w:ascii="Times New Roman"/>
          <w:sz w:val="24"/>
        </w:rPr>
      </w:pPr>
      <w:r>
        <w:rPr>
          <w:sz w:val="24"/>
        </w:rPr>
        <w:t>Automobile</w:t>
      </w:r>
      <w:r>
        <w:rPr>
          <w:spacing w:val="-10"/>
          <w:sz w:val="24"/>
        </w:rPr>
        <w:t xml:space="preserve"> </w:t>
      </w:r>
      <w:r>
        <w:rPr>
          <w:spacing w:val="-2"/>
          <w:sz w:val="24"/>
        </w:rPr>
        <w:t>Liability</w:t>
      </w:r>
    </w:p>
    <w:p w14:paraId="0D86D614" w14:textId="77777777" w:rsidR="008F11C9" w:rsidRDefault="00F76D72">
      <w:pPr>
        <w:pStyle w:val="BodyText"/>
        <w:spacing w:before="23"/>
        <w:ind w:left="1439"/>
      </w:pPr>
      <w:r>
        <w:t>Automobile</w:t>
      </w:r>
      <w:r>
        <w:rPr>
          <w:spacing w:val="-11"/>
        </w:rPr>
        <w:t xml:space="preserve"> </w:t>
      </w:r>
      <w:r>
        <w:t>liability</w:t>
      </w:r>
      <w:r>
        <w:rPr>
          <w:spacing w:val="-4"/>
        </w:rPr>
        <w:t xml:space="preserve"> </w:t>
      </w:r>
      <w:r>
        <w:t>insurance</w:t>
      </w:r>
      <w:r>
        <w:rPr>
          <w:spacing w:val="-6"/>
        </w:rPr>
        <w:t xml:space="preserve"> </w:t>
      </w:r>
      <w:r>
        <w:t>shall</w:t>
      </w:r>
      <w:r>
        <w:rPr>
          <w:spacing w:val="-7"/>
        </w:rPr>
        <w:t xml:space="preserve"> </w:t>
      </w:r>
      <w:r>
        <w:t>have</w:t>
      </w:r>
      <w:r>
        <w:rPr>
          <w:spacing w:val="-4"/>
        </w:rPr>
        <w:t xml:space="preserve"> </w:t>
      </w:r>
      <w:r>
        <w:t>a</w:t>
      </w:r>
      <w:r>
        <w:rPr>
          <w:spacing w:val="-8"/>
        </w:rPr>
        <w:t xml:space="preserve"> </w:t>
      </w:r>
      <w:r>
        <w:t>minimum</w:t>
      </w:r>
      <w:r>
        <w:rPr>
          <w:spacing w:val="-5"/>
        </w:rPr>
        <w:t xml:space="preserve"> </w:t>
      </w:r>
      <w:r>
        <w:t>combined</w:t>
      </w:r>
      <w:r>
        <w:rPr>
          <w:spacing w:val="-5"/>
        </w:rPr>
        <w:t xml:space="preserve"> </w:t>
      </w:r>
      <w:r>
        <w:t>single</w:t>
      </w:r>
      <w:r>
        <w:rPr>
          <w:spacing w:val="-6"/>
        </w:rPr>
        <w:t xml:space="preserve"> </w:t>
      </w:r>
      <w:r>
        <w:t>limit</w:t>
      </w:r>
      <w:r>
        <w:rPr>
          <w:spacing w:val="-5"/>
        </w:rPr>
        <w:t xml:space="preserve"> </w:t>
      </w:r>
      <w:r>
        <w:t>per</w:t>
      </w:r>
      <w:r>
        <w:rPr>
          <w:spacing w:val="-8"/>
        </w:rPr>
        <w:t xml:space="preserve"> </w:t>
      </w:r>
      <w:r>
        <w:t>occurrence</w:t>
      </w:r>
      <w:r>
        <w:rPr>
          <w:spacing w:val="-5"/>
        </w:rPr>
        <w:t xml:space="preserve"> of</w:t>
      </w:r>
    </w:p>
    <w:p w14:paraId="08CF7910" w14:textId="77777777" w:rsidR="008F11C9" w:rsidRDefault="00F76D72">
      <w:pPr>
        <w:pStyle w:val="BodyText"/>
        <w:spacing w:before="22" w:line="259" w:lineRule="auto"/>
        <w:ind w:left="1439"/>
      </w:pPr>
      <w:r>
        <w:t>$1,000,000. ISO Form Number CA 00 01 (current form approved for use in Louisiana), or equivalent,</w:t>
      </w:r>
      <w:r>
        <w:rPr>
          <w:spacing w:val="-7"/>
        </w:rPr>
        <w:t xml:space="preserve"> </w:t>
      </w:r>
      <w:r>
        <w:t>is</w:t>
      </w:r>
      <w:r>
        <w:rPr>
          <w:spacing w:val="-5"/>
        </w:rPr>
        <w:t xml:space="preserve"> </w:t>
      </w:r>
      <w:r>
        <w:t>to</w:t>
      </w:r>
      <w:r>
        <w:rPr>
          <w:spacing w:val="-10"/>
        </w:rPr>
        <w:t xml:space="preserve"> </w:t>
      </w:r>
      <w:r>
        <w:t>be</w:t>
      </w:r>
      <w:r>
        <w:rPr>
          <w:spacing w:val="-9"/>
        </w:rPr>
        <w:t xml:space="preserve"> </w:t>
      </w:r>
      <w:r>
        <w:t>used</w:t>
      </w:r>
      <w:r>
        <w:rPr>
          <w:spacing w:val="-10"/>
        </w:rPr>
        <w:t xml:space="preserve"> </w:t>
      </w:r>
      <w:r>
        <w:t>in</w:t>
      </w:r>
      <w:r>
        <w:rPr>
          <w:spacing w:val="-7"/>
        </w:rPr>
        <w:t xml:space="preserve"> </w:t>
      </w:r>
      <w:r>
        <w:t>the</w:t>
      </w:r>
      <w:r>
        <w:rPr>
          <w:spacing w:val="-9"/>
        </w:rPr>
        <w:t xml:space="preserve"> </w:t>
      </w:r>
      <w:r>
        <w:t>policy.</w:t>
      </w:r>
      <w:r>
        <w:rPr>
          <w:spacing w:val="-9"/>
        </w:rPr>
        <w:t xml:space="preserve"> </w:t>
      </w:r>
      <w:r>
        <w:t>This</w:t>
      </w:r>
      <w:r>
        <w:rPr>
          <w:spacing w:val="-8"/>
        </w:rPr>
        <w:t xml:space="preserve"> </w:t>
      </w:r>
      <w:r>
        <w:t>insurance</w:t>
      </w:r>
      <w:r>
        <w:rPr>
          <w:spacing w:val="-9"/>
        </w:rPr>
        <w:t xml:space="preserve"> </w:t>
      </w:r>
      <w:r>
        <w:t>shall</w:t>
      </w:r>
      <w:r>
        <w:rPr>
          <w:spacing w:val="-7"/>
        </w:rPr>
        <w:t xml:space="preserve"> </w:t>
      </w:r>
      <w:r>
        <w:t>include</w:t>
      </w:r>
      <w:r>
        <w:rPr>
          <w:spacing w:val="-9"/>
        </w:rPr>
        <w:t xml:space="preserve"> </w:t>
      </w:r>
      <w:r>
        <w:t>third-party</w:t>
      </w:r>
      <w:r>
        <w:rPr>
          <w:spacing w:val="-7"/>
        </w:rPr>
        <w:t xml:space="preserve"> </w:t>
      </w:r>
      <w:r>
        <w:t>bodily</w:t>
      </w:r>
      <w:r>
        <w:rPr>
          <w:spacing w:val="-7"/>
        </w:rPr>
        <w:t xml:space="preserve"> </w:t>
      </w:r>
      <w:r>
        <w:t>injury</w:t>
      </w:r>
      <w:r>
        <w:rPr>
          <w:spacing w:val="-7"/>
        </w:rPr>
        <w:t xml:space="preserve"> </w:t>
      </w:r>
      <w:r>
        <w:t>and property damage liability for owned, hired and non-owned automobiles.</w:t>
      </w:r>
    </w:p>
    <w:p w14:paraId="1A640C58" w14:textId="77777777" w:rsidR="008F11C9" w:rsidRDefault="008F11C9">
      <w:pPr>
        <w:pStyle w:val="BodyText"/>
        <w:spacing w:before="18"/>
      </w:pPr>
    </w:p>
    <w:p w14:paraId="0B3A41EC" w14:textId="77777777" w:rsidR="008F11C9" w:rsidRDefault="00F76D72">
      <w:pPr>
        <w:pStyle w:val="Heading1"/>
        <w:numPr>
          <w:ilvl w:val="0"/>
          <w:numId w:val="1"/>
        </w:numPr>
        <w:tabs>
          <w:tab w:val="left" w:pos="1076"/>
        </w:tabs>
        <w:spacing w:before="1"/>
        <w:ind w:left="1076" w:hanging="342"/>
      </w:pPr>
      <w:bookmarkStart w:id="1" w:name="B._Deductibles_and_Self-Insured_Retentio"/>
      <w:bookmarkEnd w:id="1"/>
      <w:r>
        <w:rPr>
          <w:color w:val="6F2F9F"/>
        </w:rPr>
        <w:t>Deductibles</w:t>
      </w:r>
      <w:r>
        <w:rPr>
          <w:color w:val="6F2F9F"/>
          <w:spacing w:val="-8"/>
        </w:rPr>
        <w:t xml:space="preserve"> </w:t>
      </w:r>
      <w:r>
        <w:rPr>
          <w:color w:val="6F2F9F"/>
        </w:rPr>
        <w:t>and</w:t>
      </w:r>
      <w:r>
        <w:rPr>
          <w:color w:val="6F2F9F"/>
          <w:spacing w:val="-9"/>
        </w:rPr>
        <w:t xml:space="preserve"> </w:t>
      </w:r>
      <w:r>
        <w:rPr>
          <w:color w:val="6F2F9F"/>
        </w:rPr>
        <w:t>Self-Insured</w:t>
      </w:r>
      <w:r>
        <w:rPr>
          <w:color w:val="6F2F9F"/>
          <w:spacing w:val="-8"/>
        </w:rPr>
        <w:t xml:space="preserve"> </w:t>
      </w:r>
      <w:r>
        <w:rPr>
          <w:color w:val="6F2F9F"/>
          <w:spacing w:val="-2"/>
        </w:rPr>
        <w:t>Retentions</w:t>
      </w:r>
    </w:p>
    <w:p w14:paraId="54FFA5D1" w14:textId="77777777" w:rsidR="008F11C9" w:rsidRDefault="00F76D72">
      <w:pPr>
        <w:pStyle w:val="BodyText"/>
        <w:spacing w:before="178" w:line="388" w:lineRule="auto"/>
        <w:ind w:left="1077"/>
      </w:pPr>
      <w:r>
        <w:t>Any</w:t>
      </w:r>
      <w:r>
        <w:rPr>
          <w:spacing w:val="-5"/>
        </w:rPr>
        <w:t xml:space="preserve"> </w:t>
      </w:r>
      <w:r>
        <w:t>deductible</w:t>
      </w:r>
      <w:r>
        <w:rPr>
          <w:spacing w:val="-7"/>
        </w:rPr>
        <w:t xml:space="preserve"> </w:t>
      </w:r>
      <w:r>
        <w:t>or</w:t>
      </w:r>
      <w:r>
        <w:rPr>
          <w:spacing w:val="-8"/>
        </w:rPr>
        <w:t xml:space="preserve"> </w:t>
      </w:r>
      <w:r>
        <w:t>self-insured</w:t>
      </w:r>
      <w:r>
        <w:rPr>
          <w:spacing w:val="-5"/>
        </w:rPr>
        <w:t xml:space="preserve"> </w:t>
      </w:r>
      <w:r>
        <w:t>retentions</w:t>
      </w:r>
      <w:r>
        <w:rPr>
          <w:spacing w:val="-4"/>
        </w:rPr>
        <w:t xml:space="preserve"> </w:t>
      </w:r>
      <w:r>
        <w:t>must</w:t>
      </w:r>
      <w:r>
        <w:rPr>
          <w:spacing w:val="-7"/>
        </w:rPr>
        <w:t xml:space="preserve"> </w:t>
      </w:r>
      <w:r>
        <w:t>be</w:t>
      </w:r>
      <w:r>
        <w:rPr>
          <w:spacing w:val="-5"/>
        </w:rPr>
        <w:t xml:space="preserve"> </w:t>
      </w:r>
      <w:r>
        <w:t>declared</w:t>
      </w:r>
      <w:r>
        <w:rPr>
          <w:spacing w:val="-5"/>
        </w:rPr>
        <w:t xml:space="preserve"> </w:t>
      </w:r>
      <w:r>
        <w:t>to</w:t>
      </w:r>
      <w:r>
        <w:rPr>
          <w:spacing w:val="-5"/>
        </w:rPr>
        <w:t xml:space="preserve"> </w:t>
      </w:r>
      <w:r>
        <w:t>and</w:t>
      </w:r>
      <w:r>
        <w:rPr>
          <w:spacing w:val="-8"/>
        </w:rPr>
        <w:t xml:space="preserve"> </w:t>
      </w:r>
      <w:r>
        <w:t>accepted</w:t>
      </w:r>
      <w:r>
        <w:rPr>
          <w:spacing w:val="-4"/>
        </w:rPr>
        <w:t xml:space="preserve"> </w:t>
      </w:r>
      <w:r>
        <w:t>by</w:t>
      </w:r>
      <w:r>
        <w:rPr>
          <w:spacing w:val="-5"/>
        </w:rPr>
        <w:t xml:space="preserve"> </w:t>
      </w:r>
      <w:r>
        <w:t>the</w:t>
      </w:r>
      <w:r>
        <w:rPr>
          <w:spacing w:val="-7"/>
        </w:rPr>
        <w:t xml:space="preserve"> </w:t>
      </w:r>
      <w:r>
        <w:t>Agency.</w:t>
      </w:r>
      <w:r>
        <w:rPr>
          <w:spacing w:val="-7"/>
        </w:rPr>
        <w:t xml:space="preserve"> </w:t>
      </w:r>
      <w:r>
        <w:t>The contractor shall be responsible for all deductibles and self-insured retentions.</w:t>
      </w:r>
    </w:p>
    <w:p w14:paraId="6E892DC5" w14:textId="77777777" w:rsidR="008F11C9" w:rsidRDefault="008F11C9">
      <w:pPr>
        <w:pStyle w:val="BodyText"/>
        <w:spacing w:line="388" w:lineRule="auto"/>
        <w:sectPr w:rsidR="008F11C9">
          <w:headerReference w:type="default" r:id="rId8"/>
          <w:type w:val="continuous"/>
          <w:pgSz w:w="12240" w:h="15840"/>
          <w:pgMar w:top="1080" w:right="360" w:bottom="280" w:left="360" w:header="523" w:footer="0" w:gutter="0"/>
          <w:pgNumType w:start="1"/>
          <w:cols w:space="720"/>
        </w:sectPr>
      </w:pPr>
    </w:p>
    <w:p w14:paraId="1FADDF85" w14:textId="77777777" w:rsidR="008F11C9" w:rsidRDefault="00F76D72">
      <w:pPr>
        <w:pStyle w:val="Heading1"/>
        <w:numPr>
          <w:ilvl w:val="0"/>
          <w:numId w:val="1"/>
        </w:numPr>
        <w:tabs>
          <w:tab w:val="left" w:pos="1079"/>
        </w:tabs>
        <w:spacing w:before="177"/>
        <w:ind w:left="1079"/>
      </w:pPr>
      <w:bookmarkStart w:id="2" w:name="C._Other_Insurance_Provisions"/>
      <w:bookmarkEnd w:id="2"/>
      <w:r>
        <w:rPr>
          <w:color w:val="6F2F9F"/>
        </w:rPr>
        <w:lastRenderedPageBreak/>
        <w:t>Other</w:t>
      </w:r>
      <w:r>
        <w:rPr>
          <w:color w:val="6F2F9F"/>
          <w:spacing w:val="-11"/>
        </w:rPr>
        <w:t xml:space="preserve"> </w:t>
      </w:r>
      <w:r>
        <w:rPr>
          <w:color w:val="6F2F9F"/>
        </w:rPr>
        <w:t>Insurance</w:t>
      </w:r>
      <w:r>
        <w:rPr>
          <w:color w:val="6F2F9F"/>
          <w:spacing w:val="-8"/>
        </w:rPr>
        <w:t xml:space="preserve"> </w:t>
      </w:r>
      <w:r>
        <w:rPr>
          <w:color w:val="6F2F9F"/>
          <w:spacing w:val="-2"/>
        </w:rPr>
        <w:t>Provisions</w:t>
      </w:r>
    </w:p>
    <w:p w14:paraId="6C64BC04" w14:textId="77777777" w:rsidR="008F11C9" w:rsidRDefault="008F11C9">
      <w:pPr>
        <w:pStyle w:val="BodyText"/>
        <w:rPr>
          <w:sz w:val="28"/>
        </w:rPr>
      </w:pPr>
    </w:p>
    <w:p w14:paraId="6F8DE953" w14:textId="77777777" w:rsidR="008F11C9" w:rsidRDefault="00F76D72">
      <w:pPr>
        <w:pStyle w:val="BodyText"/>
        <w:spacing w:before="1"/>
        <w:ind w:left="1080"/>
      </w:pPr>
      <w:r>
        <w:t>The</w:t>
      </w:r>
      <w:r>
        <w:rPr>
          <w:spacing w:val="-7"/>
        </w:rPr>
        <w:t xml:space="preserve"> </w:t>
      </w:r>
      <w:r>
        <w:t>policies</w:t>
      </w:r>
      <w:r>
        <w:rPr>
          <w:spacing w:val="-4"/>
        </w:rPr>
        <w:t xml:space="preserve"> </w:t>
      </w:r>
      <w:r>
        <w:t>are</w:t>
      </w:r>
      <w:r>
        <w:rPr>
          <w:spacing w:val="-4"/>
        </w:rPr>
        <w:t xml:space="preserve"> </w:t>
      </w:r>
      <w:r>
        <w:t>to</w:t>
      </w:r>
      <w:r>
        <w:rPr>
          <w:spacing w:val="-3"/>
        </w:rPr>
        <w:t xml:space="preserve"> </w:t>
      </w:r>
      <w:r>
        <w:t>contain,</w:t>
      </w:r>
      <w:r>
        <w:rPr>
          <w:spacing w:val="-2"/>
        </w:rPr>
        <w:t xml:space="preserve"> </w:t>
      </w:r>
      <w:r>
        <w:t>or</w:t>
      </w:r>
      <w:r>
        <w:rPr>
          <w:spacing w:val="-6"/>
        </w:rPr>
        <w:t xml:space="preserve"> </w:t>
      </w:r>
      <w:r>
        <w:t>be</w:t>
      </w:r>
      <w:r>
        <w:rPr>
          <w:spacing w:val="-4"/>
        </w:rPr>
        <w:t xml:space="preserve"> </w:t>
      </w:r>
      <w:r>
        <w:t>endorsed</w:t>
      </w:r>
      <w:r>
        <w:rPr>
          <w:spacing w:val="-4"/>
        </w:rPr>
        <w:t xml:space="preserve"> </w:t>
      </w:r>
      <w:r>
        <w:t>to</w:t>
      </w:r>
      <w:r>
        <w:rPr>
          <w:spacing w:val="-3"/>
        </w:rPr>
        <w:t xml:space="preserve"> </w:t>
      </w:r>
      <w:r>
        <w:t>contain,</w:t>
      </w:r>
      <w:r>
        <w:rPr>
          <w:spacing w:val="-2"/>
        </w:rPr>
        <w:t xml:space="preserve"> </w:t>
      </w:r>
      <w:r>
        <w:t>the</w:t>
      </w:r>
      <w:r>
        <w:rPr>
          <w:spacing w:val="-4"/>
        </w:rPr>
        <w:t xml:space="preserve"> </w:t>
      </w:r>
      <w:r>
        <w:t>following</w:t>
      </w:r>
      <w:r>
        <w:rPr>
          <w:spacing w:val="-2"/>
        </w:rPr>
        <w:t xml:space="preserve"> provisions:</w:t>
      </w:r>
    </w:p>
    <w:p w14:paraId="323D095E" w14:textId="77777777" w:rsidR="008F11C9" w:rsidRDefault="008F11C9">
      <w:pPr>
        <w:pStyle w:val="BodyText"/>
        <w:spacing w:before="43"/>
      </w:pPr>
    </w:p>
    <w:p w14:paraId="6A9D2A7F" w14:textId="631F1B4F" w:rsidR="008F11C9" w:rsidRDefault="00F76D72" w:rsidP="00E6329C">
      <w:pPr>
        <w:pStyle w:val="ListParagraph"/>
        <w:numPr>
          <w:ilvl w:val="1"/>
          <w:numId w:val="1"/>
        </w:numPr>
        <w:tabs>
          <w:tab w:val="left" w:pos="1440"/>
        </w:tabs>
        <w:spacing w:after="240" w:line="279" w:lineRule="exact"/>
        <w:rPr>
          <w:rFonts w:ascii="Times New Roman"/>
          <w:sz w:val="24"/>
        </w:rPr>
      </w:pPr>
      <w:r>
        <w:rPr>
          <w:sz w:val="24"/>
        </w:rPr>
        <w:t>General</w:t>
      </w:r>
      <w:r>
        <w:rPr>
          <w:spacing w:val="-9"/>
          <w:sz w:val="24"/>
        </w:rPr>
        <w:t xml:space="preserve"> </w:t>
      </w:r>
      <w:r>
        <w:rPr>
          <w:sz w:val="24"/>
        </w:rPr>
        <w:t>Liability</w:t>
      </w:r>
      <w:r>
        <w:rPr>
          <w:spacing w:val="-4"/>
          <w:sz w:val="24"/>
        </w:rPr>
        <w:t xml:space="preserve"> </w:t>
      </w:r>
      <w:r>
        <w:rPr>
          <w:sz w:val="24"/>
        </w:rPr>
        <w:t>and</w:t>
      </w:r>
      <w:r>
        <w:rPr>
          <w:spacing w:val="-7"/>
          <w:sz w:val="24"/>
        </w:rPr>
        <w:t xml:space="preserve"> </w:t>
      </w:r>
      <w:r>
        <w:rPr>
          <w:sz w:val="24"/>
        </w:rPr>
        <w:t>Automobile</w:t>
      </w:r>
      <w:r>
        <w:rPr>
          <w:spacing w:val="-6"/>
          <w:sz w:val="24"/>
        </w:rPr>
        <w:t xml:space="preserve"> </w:t>
      </w:r>
      <w:r>
        <w:rPr>
          <w:sz w:val="24"/>
        </w:rPr>
        <w:t>Liability</w:t>
      </w:r>
      <w:r>
        <w:rPr>
          <w:spacing w:val="-4"/>
          <w:sz w:val="24"/>
        </w:rPr>
        <w:t xml:space="preserve"> </w:t>
      </w:r>
      <w:r>
        <w:rPr>
          <w:spacing w:val="-2"/>
          <w:sz w:val="24"/>
        </w:rPr>
        <w:t>Coverages</w:t>
      </w:r>
      <w:r w:rsidR="00E6329C">
        <w:rPr>
          <w:spacing w:val="-2"/>
          <w:sz w:val="24"/>
        </w:rPr>
        <w:t>:</w:t>
      </w:r>
    </w:p>
    <w:p w14:paraId="2A7431B0" w14:textId="77777777" w:rsidR="008F11C9" w:rsidRDefault="00F76D72">
      <w:pPr>
        <w:pStyle w:val="ListParagraph"/>
        <w:numPr>
          <w:ilvl w:val="2"/>
          <w:numId w:val="1"/>
        </w:numPr>
        <w:tabs>
          <w:tab w:val="left" w:pos="1800"/>
        </w:tabs>
        <w:spacing w:line="259" w:lineRule="auto"/>
        <w:ind w:right="854"/>
        <w:rPr>
          <w:sz w:val="24"/>
        </w:rPr>
      </w:pPr>
      <w:r>
        <w:rPr>
          <w:sz w:val="24"/>
        </w:rPr>
        <w:t>The agency, it is officers, agents, employees, and volunteers shall be named as an additional</w:t>
      </w:r>
      <w:r>
        <w:rPr>
          <w:spacing w:val="-4"/>
          <w:sz w:val="24"/>
        </w:rPr>
        <w:t xml:space="preserve"> </w:t>
      </w:r>
      <w:r>
        <w:rPr>
          <w:sz w:val="24"/>
        </w:rPr>
        <w:t>insured</w:t>
      </w:r>
      <w:r>
        <w:rPr>
          <w:spacing w:val="-6"/>
          <w:sz w:val="24"/>
        </w:rPr>
        <w:t xml:space="preserve"> </w:t>
      </w:r>
      <w:r>
        <w:rPr>
          <w:sz w:val="24"/>
        </w:rPr>
        <w:t>as</w:t>
      </w:r>
      <w:r>
        <w:rPr>
          <w:spacing w:val="-4"/>
          <w:sz w:val="24"/>
        </w:rPr>
        <w:t xml:space="preserve"> </w:t>
      </w:r>
      <w:r>
        <w:rPr>
          <w:sz w:val="24"/>
        </w:rPr>
        <w:t>regards</w:t>
      </w:r>
      <w:r>
        <w:rPr>
          <w:spacing w:val="-4"/>
          <w:sz w:val="24"/>
        </w:rPr>
        <w:t xml:space="preserve"> </w:t>
      </w:r>
      <w:r>
        <w:rPr>
          <w:sz w:val="24"/>
        </w:rPr>
        <w:t>negligence</w:t>
      </w:r>
      <w:r>
        <w:rPr>
          <w:spacing w:val="-8"/>
          <w:sz w:val="24"/>
        </w:rPr>
        <w:t xml:space="preserve"> </w:t>
      </w:r>
      <w:r>
        <w:rPr>
          <w:sz w:val="24"/>
        </w:rPr>
        <w:t>by</w:t>
      </w:r>
      <w:r>
        <w:rPr>
          <w:spacing w:val="-8"/>
          <w:sz w:val="24"/>
        </w:rPr>
        <w:t xml:space="preserve"> </w:t>
      </w:r>
      <w:r>
        <w:rPr>
          <w:sz w:val="24"/>
        </w:rPr>
        <w:t>the</w:t>
      </w:r>
      <w:r>
        <w:rPr>
          <w:spacing w:val="-7"/>
          <w:sz w:val="24"/>
        </w:rPr>
        <w:t xml:space="preserve"> </w:t>
      </w:r>
      <w:r>
        <w:rPr>
          <w:sz w:val="24"/>
        </w:rPr>
        <w:t>contractor.</w:t>
      </w:r>
      <w:r>
        <w:rPr>
          <w:spacing w:val="-3"/>
          <w:sz w:val="24"/>
        </w:rPr>
        <w:t xml:space="preserve"> </w:t>
      </w:r>
      <w:r>
        <w:rPr>
          <w:sz w:val="24"/>
        </w:rPr>
        <w:t>ISO</w:t>
      </w:r>
      <w:r>
        <w:rPr>
          <w:spacing w:val="-8"/>
          <w:sz w:val="24"/>
        </w:rPr>
        <w:t xml:space="preserve"> </w:t>
      </w:r>
      <w:r>
        <w:rPr>
          <w:sz w:val="24"/>
        </w:rPr>
        <w:t>Form</w:t>
      </w:r>
      <w:r>
        <w:rPr>
          <w:spacing w:val="-7"/>
          <w:sz w:val="24"/>
        </w:rPr>
        <w:t xml:space="preserve"> </w:t>
      </w:r>
      <w:r>
        <w:rPr>
          <w:sz w:val="24"/>
        </w:rPr>
        <w:t>CG</w:t>
      </w:r>
      <w:r>
        <w:rPr>
          <w:spacing w:val="-9"/>
          <w:sz w:val="24"/>
        </w:rPr>
        <w:t xml:space="preserve"> </w:t>
      </w:r>
      <w:r>
        <w:rPr>
          <w:sz w:val="24"/>
        </w:rPr>
        <w:t>20</w:t>
      </w:r>
      <w:r>
        <w:rPr>
          <w:spacing w:val="-6"/>
          <w:sz w:val="24"/>
        </w:rPr>
        <w:t xml:space="preserve"> </w:t>
      </w:r>
      <w:r>
        <w:rPr>
          <w:sz w:val="24"/>
        </w:rPr>
        <w:t>10</w:t>
      </w:r>
      <w:r>
        <w:rPr>
          <w:spacing w:val="-6"/>
          <w:sz w:val="24"/>
        </w:rPr>
        <w:t xml:space="preserve"> </w:t>
      </w:r>
      <w:r>
        <w:rPr>
          <w:sz w:val="24"/>
        </w:rPr>
        <w:t xml:space="preserve">(current form approved for use in Louisiana), or equivalent, is to be used when applicable. The coverage shall contain no special limitations on the scope of protection afforded </w:t>
      </w:r>
      <w:proofErr w:type="gramStart"/>
      <w:r>
        <w:rPr>
          <w:sz w:val="24"/>
        </w:rPr>
        <w:t>to</w:t>
      </w:r>
      <w:proofErr w:type="gramEnd"/>
      <w:r>
        <w:rPr>
          <w:sz w:val="24"/>
        </w:rPr>
        <w:t xml:space="preserve"> the </w:t>
      </w:r>
      <w:r>
        <w:rPr>
          <w:spacing w:val="-2"/>
          <w:sz w:val="24"/>
        </w:rPr>
        <w:t>agency.</w:t>
      </w:r>
    </w:p>
    <w:p w14:paraId="46A307D3" w14:textId="77777777" w:rsidR="008F11C9" w:rsidRDefault="008F11C9">
      <w:pPr>
        <w:pStyle w:val="BodyText"/>
        <w:spacing w:before="18"/>
      </w:pPr>
    </w:p>
    <w:p w14:paraId="77701027" w14:textId="77777777" w:rsidR="008F11C9" w:rsidRDefault="00F76D72">
      <w:pPr>
        <w:pStyle w:val="ListParagraph"/>
        <w:numPr>
          <w:ilvl w:val="2"/>
          <w:numId w:val="1"/>
        </w:numPr>
        <w:tabs>
          <w:tab w:val="left" w:pos="1800"/>
        </w:tabs>
        <w:spacing w:line="259" w:lineRule="auto"/>
        <w:ind w:right="1049"/>
        <w:jc w:val="both"/>
        <w:rPr>
          <w:sz w:val="24"/>
        </w:rPr>
      </w:pPr>
      <w:r>
        <w:rPr>
          <w:sz w:val="24"/>
        </w:rPr>
        <w:t>The</w:t>
      </w:r>
      <w:r>
        <w:rPr>
          <w:spacing w:val="-3"/>
          <w:sz w:val="24"/>
        </w:rPr>
        <w:t xml:space="preserve"> </w:t>
      </w:r>
      <w:r>
        <w:rPr>
          <w:sz w:val="24"/>
        </w:rPr>
        <w:t>contractor’s</w:t>
      </w:r>
      <w:r>
        <w:rPr>
          <w:spacing w:val="-2"/>
          <w:sz w:val="24"/>
        </w:rPr>
        <w:t xml:space="preserve"> </w:t>
      </w:r>
      <w:r>
        <w:rPr>
          <w:sz w:val="24"/>
        </w:rPr>
        <w:t>insurance</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primary</w:t>
      </w:r>
      <w:r>
        <w:rPr>
          <w:spacing w:val="-3"/>
          <w:sz w:val="24"/>
        </w:rPr>
        <w:t xml:space="preserve"> </w:t>
      </w:r>
      <w:r>
        <w:rPr>
          <w:sz w:val="24"/>
        </w:rPr>
        <w:t>as</w:t>
      </w:r>
      <w:r>
        <w:rPr>
          <w:spacing w:val="-4"/>
          <w:sz w:val="24"/>
        </w:rPr>
        <w:t xml:space="preserve"> </w:t>
      </w:r>
      <w:r>
        <w:rPr>
          <w:sz w:val="24"/>
        </w:rPr>
        <w:t>respects</w:t>
      </w:r>
      <w:r>
        <w:rPr>
          <w:spacing w:val="-2"/>
          <w:sz w:val="24"/>
        </w:rPr>
        <w:t xml:space="preserve"> </w:t>
      </w:r>
      <w:r>
        <w:rPr>
          <w:sz w:val="24"/>
        </w:rPr>
        <w:t>the</w:t>
      </w:r>
      <w:r>
        <w:rPr>
          <w:spacing w:val="-5"/>
          <w:sz w:val="24"/>
        </w:rPr>
        <w:t xml:space="preserve"> </w:t>
      </w:r>
      <w:r>
        <w:rPr>
          <w:sz w:val="24"/>
        </w:rPr>
        <w:t>agency,</w:t>
      </w:r>
      <w:r>
        <w:rPr>
          <w:spacing w:val="-3"/>
          <w:sz w:val="24"/>
        </w:rPr>
        <w:t xml:space="preserve"> </w:t>
      </w:r>
      <w:r>
        <w:rPr>
          <w:sz w:val="24"/>
        </w:rPr>
        <w:t>its</w:t>
      </w:r>
      <w:r>
        <w:rPr>
          <w:spacing w:val="-4"/>
          <w:sz w:val="24"/>
        </w:rPr>
        <w:t xml:space="preserve"> </w:t>
      </w:r>
      <w:r>
        <w:rPr>
          <w:sz w:val="24"/>
        </w:rPr>
        <w:t>officers,</w:t>
      </w:r>
      <w:r>
        <w:rPr>
          <w:spacing w:val="-3"/>
          <w:sz w:val="24"/>
        </w:rPr>
        <w:t xml:space="preserve"> </w:t>
      </w:r>
      <w:r>
        <w:rPr>
          <w:sz w:val="24"/>
        </w:rPr>
        <w:t>agents, employees,</w:t>
      </w:r>
      <w:r>
        <w:rPr>
          <w:spacing w:val="-5"/>
          <w:sz w:val="24"/>
        </w:rPr>
        <w:t xml:space="preserve"> </w:t>
      </w:r>
      <w:r>
        <w:rPr>
          <w:sz w:val="24"/>
        </w:rPr>
        <w:t>and</w:t>
      </w:r>
      <w:r>
        <w:rPr>
          <w:spacing w:val="-5"/>
          <w:sz w:val="24"/>
        </w:rPr>
        <w:t xml:space="preserve"> </w:t>
      </w:r>
      <w:r>
        <w:rPr>
          <w:sz w:val="24"/>
        </w:rPr>
        <w:t>volunteers.</w:t>
      </w:r>
      <w:r>
        <w:rPr>
          <w:spacing w:val="-5"/>
          <w:sz w:val="24"/>
        </w:rPr>
        <w:t xml:space="preserve"> </w:t>
      </w:r>
      <w:r>
        <w:rPr>
          <w:sz w:val="24"/>
        </w:rPr>
        <w:t>Any</w:t>
      </w:r>
      <w:r>
        <w:rPr>
          <w:spacing w:val="-5"/>
          <w:sz w:val="24"/>
        </w:rPr>
        <w:t xml:space="preserve"> </w:t>
      </w:r>
      <w:r>
        <w:rPr>
          <w:sz w:val="24"/>
        </w:rPr>
        <w:t>insurance</w:t>
      </w:r>
      <w:r>
        <w:rPr>
          <w:spacing w:val="-6"/>
          <w:sz w:val="24"/>
        </w:rPr>
        <w:t xml:space="preserve"> </w:t>
      </w:r>
      <w:r>
        <w:rPr>
          <w:sz w:val="24"/>
        </w:rPr>
        <w:t>or</w:t>
      </w:r>
      <w:r>
        <w:rPr>
          <w:spacing w:val="-8"/>
          <w:sz w:val="24"/>
        </w:rPr>
        <w:t xml:space="preserve"> </w:t>
      </w:r>
      <w:r>
        <w:rPr>
          <w:sz w:val="24"/>
        </w:rPr>
        <w:t>self-insurance</w:t>
      </w:r>
      <w:r>
        <w:rPr>
          <w:spacing w:val="-6"/>
          <w:sz w:val="24"/>
        </w:rPr>
        <w:t xml:space="preserve"> </w:t>
      </w:r>
      <w:r>
        <w:rPr>
          <w:sz w:val="24"/>
        </w:rPr>
        <w:t>maintained</w:t>
      </w:r>
      <w:r>
        <w:rPr>
          <w:spacing w:val="-5"/>
          <w:sz w:val="24"/>
        </w:rPr>
        <w:t xml:space="preserve"> </w:t>
      </w:r>
      <w:r>
        <w:rPr>
          <w:sz w:val="24"/>
        </w:rPr>
        <w:t>by</w:t>
      </w:r>
      <w:r>
        <w:rPr>
          <w:spacing w:val="-2"/>
          <w:sz w:val="24"/>
        </w:rPr>
        <w:t xml:space="preserve"> </w:t>
      </w:r>
      <w:r>
        <w:rPr>
          <w:sz w:val="24"/>
        </w:rPr>
        <w:t>the</w:t>
      </w:r>
      <w:r>
        <w:rPr>
          <w:spacing w:val="-6"/>
          <w:sz w:val="24"/>
        </w:rPr>
        <w:t xml:space="preserve"> </w:t>
      </w:r>
      <w:r>
        <w:rPr>
          <w:sz w:val="24"/>
        </w:rPr>
        <w:t>agency shall be excess and non-</w:t>
      </w:r>
      <w:proofErr w:type="gramStart"/>
      <w:r>
        <w:rPr>
          <w:sz w:val="24"/>
        </w:rPr>
        <w:t>contributory of</w:t>
      </w:r>
      <w:proofErr w:type="gramEnd"/>
      <w:r>
        <w:rPr>
          <w:sz w:val="24"/>
        </w:rPr>
        <w:t xml:space="preserve"> the contractor’s insurance.</w:t>
      </w:r>
    </w:p>
    <w:p w14:paraId="21289497" w14:textId="77777777" w:rsidR="008F11C9" w:rsidRDefault="008F11C9">
      <w:pPr>
        <w:pStyle w:val="BodyText"/>
        <w:spacing w:before="20"/>
      </w:pPr>
    </w:p>
    <w:p w14:paraId="2CD93867" w14:textId="77777777" w:rsidR="008F11C9" w:rsidRDefault="00F76D72">
      <w:pPr>
        <w:pStyle w:val="ListParagraph"/>
        <w:numPr>
          <w:ilvl w:val="2"/>
          <w:numId w:val="1"/>
        </w:numPr>
        <w:tabs>
          <w:tab w:val="left" w:pos="1800"/>
        </w:tabs>
        <w:spacing w:before="1" w:line="261" w:lineRule="auto"/>
        <w:ind w:right="931"/>
        <w:jc w:val="both"/>
        <w:rPr>
          <w:sz w:val="24"/>
        </w:rPr>
      </w:pPr>
      <w:r>
        <w:rPr>
          <w:sz w:val="24"/>
        </w:rPr>
        <w:t>Any</w:t>
      </w:r>
      <w:r>
        <w:rPr>
          <w:spacing w:val="-6"/>
          <w:sz w:val="24"/>
        </w:rPr>
        <w:t xml:space="preserve"> </w:t>
      </w:r>
      <w:r>
        <w:rPr>
          <w:sz w:val="24"/>
        </w:rPr>
        <w:t>failure</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contractor</w:t>
      </w:r>
      <w:r>
        <w:rPr>
          <w:spacing w:val="-9"/>
          <w:sz w:val="24"/>
        </w:rPr>
        <w:t xml:space="preserve"> </w:t>
      </w:r>
      <w:r>
        <w:rPr>
          <w:sz w:val="24"/>
        </w:rPr>
        <w:t>to</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reporting</w:t>
      </w:r>
      <w:r>
        <w:rPr>
          <w:spacing w:val="-6"/>
          <w:sz w:val="24"/>
        </w:rPr>
        <w:t xml:space="preserve"> </w:t>
      </w:r>
      <w:r>
        <w:rPr>
          <w:sz w:val="24"/>
        </w:rPr>
        <w:t>provisions</w:t>
      </w:r>
      <w:r>
        <w:rPr>
          <w:spacing w:val="-4"/>
          <w:sz w:val="24"/>
        </w:rPr>
        <w:t xml:space="preserve"> </w:t>
      </w:r>
      <w:r>
        <w:rPr>
          <w:sz w:val="24"/>
        </w:rPr>
        <w:t>of</w:t>
      </w:r>
      <w:r>
        <w:rPr>
          <w:spacing w:val="-9"/>
          <w:sz w:val="24"/>
        </w:rPr>
        <w:t xml:space="preserve"> </w:t>
      </w:r>
      <w:r>
        <w:rPr>
          <w:sz w:val="24"/>
        </w:rPr>
        <w:t>the</w:t>
      </w:r>
      <w:r>
        <w:rPr>
          <w:spacing w:val="-7"/>
          <w:sz w:val="24"/>
        </w:rPr>
        <w:t xml:space="preserve"> </w:t>
      </w:r>
      <w:r>
        <w:rPr>
          <w:sz w:val="24"/>
        </w:rPr>
        <w:t>policy</w:t>
      </w:r>
      <w:r>
        <w:rPr>
          <w:spacing w:val="-5"/>
          <w:sz w:val="24"/>
        </w:rPr>
        <w:t xml:space="preserve"> </w:t>
      </w:r>
      <w:r>
        <w:rPr>
          <w:sz w:val="24"/>
        </w:rPr>
        <w:t>shall</w:t>
      </w:r>
      <w:r>
        <w:rPr>
          <w:spacing w:val="-8"/>
          <w:sz w:val="24"/>
        </w:rPr>
        <w:t xml:space="preserve"> </w:t>
      </w:r>
      <w:r>
        <w:rPr>
          <w:sz w:val="24"/>
        </w:rPr>
        <w:t>not affect coverage provided to the agency, its officers, agents, employees, and volunteers.</w:t>
      </w:r>
    </w:p>
    <w:p w14:paraId="24558F34" w14:textId="77777777" w:rsidR="008F11C9" w:rsidRDefault="008F11C9">
      <w:pPr>
        <w:pStyle w:val="BodyText"/>
        <w:spacing w:before="14"/>
      </w:pPr>
    </w:p>
    <w:p w14:paraId="016371D2" w14:textId="77777777" w:rsidR="008F11C9" w:rsidRDefault="00F76D72">
      <w:pPr>
        <w:pStyle w:val="ListParagraph"/>
        <w:numPr>
          <w:ilvl w:val="2"/>
          <w:numId w:val="1"/>
        </w:numPr>
        <w:tabs>
          <w:tab w:val="left" w:pos="1799"/>
        </w:tabs>
        <w:spacing w:line="261" w:lineRule="auto"/>
        <w:ind w:left="1799" w:right="1093"/>
        <w:rPr>
          <w:sz w:val="24"/>
        </w:rPr>
      </w:pPr>
      <w:r>
        <w:rPr>
          <w:sz w:val="24"/>
        </w:rPr>
        <w:t>The</w:t>
      </w:r>
      <w:r>
        <w:rPr>
          <w:spacing w:val="-8"/>
          <w:sz w:val="24"/>
        </w:rPr>
        <w:t xml:space="preserve"> </w:t>
      </w:r>
      <w:r>
        <w:rPr>
          <w:sz w:val="24"/>
        </w:rPr>
        <w:t>contractor’s</w:t>
      </w:r>
      <w:r>
        <w:rPr>
          <w:spacing w:val="-4"/>
          <w:sz w:val="24"/>
        </w:rPr>
        <w:t xml:space="preserve"> </w:t>
      </w:r>
      <w:r>
        <w:rPr>
          <w:sz w:val="24"/>
        </w:rPr>
        <w:t>insurance</w:t>
      </w:r>
      <w:r>
        <w:rPr>
          <w:spacing w:val="-7"/>
          <w:sz w:val="24"/>
        </w:rPr>
        <w:t xml:space="preserve"> </w:t>
      </w:r>
      <w:r>
        <w:rPr>
          <w:sz w:val="24"/>
        </w:rPr>
        <w:t>shall</w:t>
      </w:r>
      <w:r>
        <w:rPr>
          <w:spacing w:val="-6"/>
          <w:sz w:val="24"/>
        </w:rPr>
        <w:t xml:space="preserve"> </w:t>
      </w:r>
      <w:r>
        <w:rPr>
          <w:sz w:val="24"/>
        </w:rPr>
        <w:t>apply</w:t>
      </w:r>
      <w:r>
        <w:rPr>
          <w:spacing w:val="-8"/>
          <w:sz w:val="24"/>
        </w:rPr>
        <w:t xml:space="preserve"> </w:t>
      </w:r>
      <w:r>
        <w:rPr>
          <w:sz w:val="24"/>
        </w:rPr>
        <w:t>separately</w:t>
      </w:r>
      <w:r>
        <w:rPr>
          <w:spacing w:val="-6"/>
          <w:sz w:val="24"/>
        </w:rPr>
        <w:t xml:space="preserve"> </w:t>
      </w:r>
      <w:r>
        <w:rPr>
          <w:sz w:val="24"/>
        </w:rPr>
        <w:t>to</w:t>
      </w:r>
      <w:r>
        <w:rPr>
          <w:spacing w:val="-6"/>
          <w:sz w:val="24"/>
        </w:rPr>
        <w:t xml:space="preserve"> </w:t>
      </w:r>
      <w:r>
        <w:rPr>
          <w:sz w:val="24"/>
        </w:rPr>
        <w:t>each</w:t>
      </w:r>
      <w:r>
        <w:rPr>
          <w:spacing w:val="-9"/>
          <w:sz w:val="24"/>
        </w:rPr>
        <w:t xml:space="preserve"> </w:t>
      </w:r>
      <w:r>
        <w:rPr>
          <w:sz w:val="24"/>
        </w:rPr>
        <w:t>insured</w:t>
      </w:r>
      <w:r>
        <w:rPr>
          <w:spacing w:val="-8"/>
          <w:sz w:val="24"/>
        </w:rPr>
        <w:t xml:space="preserve"> </w:t>
      </w:r>
      <w:r>
        <w:rPr>
          <w:sz w:val="24"/>
        </w:rPr>
        <w:t>against</w:t>
      </w:r>
      <w:r>
        <w:rPr>
          <w:spacing w:val="-6"/>
          <w:sz w:val="24"/>
        </w:rPr>
        <w:t xml:space="preserve"> </w:t>
      </w:r>
      <w:proofErr w:type="gramStart"/>
      <w:r>
        <w:rPr>
          <w:sz w:val="24"/>
        </w:rPr>
        <w:t>who</w:t>
      </w:r>
      <w:proofErr w:type="gramEnd"/>
      <w:r>
        <w:rPr>
          <w:spacing w:val="-6"/>
          <w:sz w:val="24"/>
        </w:rPr>
        <w:t xml:space="preserve"> </w:t>
      </w:r>
      <w:r>
        <w:rPr>
          <w:sz w:val="24"/>
        </w:rPr>
        <w:t>claim</w:t>
      </w:r>
      <w:r>
        <w:rPr>
          <w:spacing w:val="-7"/>
          <w:sz w:val="24"/>
        </w:rPr>
        <w:t xml:space="preserve"> </w:t>
      </w:r>
      <w:r>
        <w:rPr>
          <w:sz w:val="24"/>
        </w:rPr>
        <w:t xml:space="preserve">is made or suit is </w:t>
      </w:r>
      <w:proofErr w:type="gramStart"/>
      <w:r>
        <w:rPr>
          <w:sz w:val="24"/>
        </w:rPr>
        <w:t>brought</w:t>
      </w:r>
      <w:proofErr w:type="gramEnd"/>
      <w:r>
        <w:rPr>
          <w:sz w:val="24"/>
        </w:rPr>
        <w:t>, except with respect to the policy limits.</w:t>
      </w:r>
    </w:p>
    <w:p w14:paraId="5F12340B" w14:textId="77777777" w:rsidR="008F11C9" w:rsidRDefault="008F11C9">
      <w:pPr>
        <w:pStyle w:val="BodyText"/>
        <w:spacing w:before="17"/>
      </w:pPr>
    </w:p>
    <w:p w14:paraId="58637106" w14:textId="3B678DB3" w:rsidR="008F11C9" w:rsidRDefault="00F76D72">
      <w:pPr>
        <w:pStyle w:val="ListParagraph"/>
        <w:numPr>
          <w:ilvl w:val="1"/>
          <w:numId w:val="1"/>
        </w:numPr>
        <w:tabs>
          <w:tab w:val="left" w:pos="1440"/>
        </w:tabs>
        <w:rPr>
          <w:rFonts w:ascii="Times New Roman" w:hAnsi="Times New Roman"/>
          <w:sz w:val="24"/>
        </w:rPr>
      </w:pPr>
      <w:r>
        <w:rPr>
          <w:sz w:val="24"/>
        </w:rPr>
        <w:t>Workers</w:t>
      </w:r>
      <w:r>
        <w:rPr>
          <w:spacing w:val="-11"/>
          <w:sz w:val="24"/>
        </w:rPr>
        <w:t xml:space="preserve"> </w:t>
      </w:r>
      <w:r>
        <w:rPr>
          <w:sz w:val="24"/>
        </w:rPr>
        <w:t>Compensation</w:t>
      </w:r>
      <w:r>
        <w:rPr>
          <w:spacing w:val="-6"/>
          <w:sz w:val="24"/>
        </w:rPr>
        <w:t xml:space="preserve"> </w:t>
      </w:r>
      <w:r>
        <w:rPr>
          <w:sz w:val="24"/>
        </w:rPr>
        <w:t>and</w:t>
      </w:r>
      <w:r>
        <w:rPr>
          <w:spacing w:val="-7"/>
          <w:sz w:val="24"/>
        </w:rPr>
        <w:t xml:space="preserve"> </w:t>
      </w:r>
      <w:r>
        <w:rPr>
          <w:sz w:val="24"/>
        </w:rPr>
        <w:t>Employer’s</w:t>
      </w:r>
      <w:r>
        <w:rPr>
          <w:spacing w:val="-6"/>
          <w:sz w:val="24"/>
        </w:rPr>
        <w:t xml:space="preserve"> </w:t>
      </w:r>
      <w:r>
        <w:rPr>
          <w:sz w:val="24"/>
        </w:rPr>
        <w:t>Liability</w:t>
      </w:r>
      <w:r>
        <w:rPr>
          <w:spacing w:val="-7"/>
          <w:sz w:val="24"/>
        </w:rPr>
        <w:t xml:space="preserve"> </w:t>
      </w:r>
      <w:r>
        <w:rPr>
          <w:spacing w:val="-2"/>
          <w:sz w:val="24"/>
        </w:rPr>
        <w:t>Coverage</w:t>
      </w:r>
      <w:r w:rsidR="00E6329C">
        <w:rPr>
          <w:spacing w:val="-2"/>
          <w:sz w:val="24"/>
        </w:rPr>
        <w:t>:</w:t>
      </w:r>
    </w:p>
    <w:p w14:paraId="79F3CF1D" w14:textId="77777777" w:rsidR="008F11C9" w:rsidRDefault="008F11C9">
      <w:pPr>
        <w:pStyle w:val="BodyText"/>
        <w:spacing w:before="46"/>
      </w:pPr>
    </w:p>
    <w:p w14:paraId="195D86DF" w14:textId="4F22F51A" w:rsidR="008F11C9" w:rsidRDefault="00F76D72" w:rsidP="00E6329C">
      <w:pPr>
        <w:pStyle w:val="BodyText"/>
        <w:numPr>
          <w:ilvl w:val="2"/>
          <w:numId w:val="1"/>
        </w:numPr>
        <w:spacing w:line="259" w:lineRule="auto"/>
      </w:pPr>
      <w:r>
        <w:t xml:space="preserve">The insurer shall agree to waive all rights of subrogation against the agency, </w:t>
      </w:r>
      <w:proofErr w:type="gramStart"/>
      <w:r>
        <w:t>it’s</w:t>
      </w:r>
      <w:proofErr w:type="gramEnd"/>
      <w:r>
        <w:t xml:space="preserve"> officers, agents, employees,</w:t>
      </w:r>
      <w:r>
        <w:rPr>
          <w:spacing w:val="-6"/>
        </w:rPr>
        <w:t xml:space="preserve"> </w:t>
      </w:r>
      <w:r>
        <w:t>and</w:t>
      </w:r>
      <w:r>
        <w:rPr>
          <w:spacing w:val="-6"/>
        </w:rPr>
        <w:t xml:space="preserve"> </w:t>
      </w:r>
      <w:r>
        <w:t>volunteers</w:t>
      </w:r>
      <w:r>
        <w:rPr>
          <w:spacing w:val="-4"/>
        </w:rPr>
        <w:t xml:space="preserve"> </w:t>
      </w:r>
      <w:r>
        <w:t>for</w:t>
      </w:r>
      <w:r>
        <w:rPr>
          <w:spacing w:val="-8"/>
        </w:rPr>
        <w:t xml:space="preserve"> </w:t>
      </w:r>
      <w:r>
        <w:t>losses</w:t>
      </w:r>
      <w:r>
        <w:rPr>
          <w:spacing w:val="-7"/>
        </w:rPr>
        <w:t xml:space="preserve"> </w:t>
      </w:r>
      <w:r>
        <w:t>arising</w:t>
      </w:r>
      <w:r>
        <w:rPr>
          <w:spacing w:val="-6"/>
        </w:rPr>
        <w:t xml:space="preserve"> </w:t>
      </w:r>
      <w:r>
        <w:t>from</w:t>
      </w:r>
      <w:r>
        <w:rPr>
          <w:spacing w:val="-7"/>
        </w:rPr>
        <w:t xml:space="preserve"> </w:t>
      </w:r>
      <w:r>
        <w:t>work</w:t>
      </w:r>
      <w:r>
        <w:rPr>
          <w:spacing w:val="-6"/>
        </w:rPr>
        <w:t xml:space="preserve"> </w:t>
      </w:r>
      <w:r>
        <w:t>performed</w:t>
      </w:r>
      <w:r>
        <w:rPr>
          <w:spacing w:val="-6"/>
        </w:rPr>
        <w:t xml:space="preserve"> </w:t>
      </w:r>
      <w:r>
        <w:t>by</w:t>
      </w:r>
      <w:r>
        <w:rPr>
          <w:spacing w:val="-6"/>
        </w:rPr>
        <w:t xml:space="preserve"> </w:t>
      </w:r>
      <w:r>
        <w:t>the</w:t>
      </w:r>
      <w:r>
        <w:rPr>
          <w:spacing w:val="-5"/>
        </w:rPr>
        <w:t xml:space="preserve"> </w:t>
      </w:r>
      <w:r>
        <w:t>contractor</w:t>
      </w:r>
      <w:r>
        <w:rPr>
          <w:spacing w:val="-8"/>
        </w:rPr>
        <w:t xml:space="preserve"> </w:t>
      </w:r>
      <w:r>
        <w:t>for</w:t>
      </w:r>
      <w:r>
        <w:rPr>
          <w:spacing w:val="-8"/>
        </w:rPr>
        <w:t xml:space="preserve"> </w:t>
      </w:r>
      <w:r>
        <w:t>the</w:t>
      </w:r>
      <w:r>
        <w:rPr>
          <w:spacing w:val="-7"/>
        </w:rPr>
        <w:t xml:space="preserve"> </w:t>
      </w:r>
      <w:r>
        <w:t>agency.</w:t>
      </w:r>
    </w:p>
    <w:p w14:paraId="340BCBE4" w14:textId="77777777" w:rsidR="008F11C9" w:rsidRDefault="008F11C9">
      <w:pPr>
        <w:pStyle w:val="BodyText"/>
        <w:spacing w:before="19"/>
      </w:pPr>
    </w:p>
    <w:p w14:paraId="4399AA1E" w14:textId="77777777" w:rsidR="008F11C9" w:rsidRDefault="00F76D72">
      <w:pPr>
        <w:pStyle w:val="Heading1"/>
        <w:numPr>
          <w:ilvl w:val="1"/>
          <w:numId w:val="1"/>
        </w:numPr>
        <w:tabs>
          <w:tab w:val="left" w:pos="1440"/>
        </w:tabs>
        <w:rPr>
          <w:rFonts w:ascii="Times New Roman"/>
          <w:color w:val="6F2F9F"/>
          <w:sz w:val="24"/>
        </w:rPr>
      </w:pPr>
      <w:r>
        <w:rPr>
          <w:color w:val="6F2F9F"/>
        </w:rPr>
        <w:t xml:space="preserve">All </w:t>
      </w:r>
      <w:r>
        <w:rPr>
          <w:color w:val="6F2F9F"/>
          <w:spacing w:val="-2"/>
        </w:rPr>
        <w:t>Coverages</w:t>
      </w:r>
    </w:p>
    <w:p w14:paraId="792014E4" w14:textId="77777777" w:rsidR="008F11C9" w:rsidRDefault="00F76D72">
      <w:pPr>
        <w:pStyle w:val="ListParagraph"/>
        <w:numPr>
          <w:ilvl w:val="2"/>
          <w:numId w:val="1"/>
        </w:numPr>
        <w:tabs>
          <w:tab w:val="left" w:pos="1800"/>
        </w:tabs>
        <w:spacing w:before="319" w:line="259" w:lineRule="auto"/>
        <w:ind w:right="513"/>
        <w:rPr>
          <w:sz w:val="24"/>
        </w:rPr>
      </w:pPr>
      <w:r>
        <w:rPr>
          <w:sz w:val="24"/>
        </w:rPr>
        <w:t>Coverage</w:t>
      </w:r>
      <w:r>
        <w:rPr>
          <w:spacing w:val="-3"/>
          <w:sz w:val="24"/>
        </w:rPr>
        <w:t xml:space="preserve"> </w:t>
      </w:r>
      <w:r>
        <w:rPr>
          <w:sz w:val="24"/>
        </w:rPr>
        <w:t>shall</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cancelled,</w:t>
      </w:r>
      <w:r>
        <w:rPr>
          <w:spacing w:val="-3"/>
          <w:sz w:val="24"/>
        </w:rPr>
        <w:t xml:space="preserve"> </w:t>
      </w:r>
      <w:r>
        <w:rPr>
          <w:sz w:val="24"/>
        </w:rPr>
        <w:t>suspended,</w:t>
      </w:r>
      <w:r>
        <w:rPr>
          <w:spacing w:val="-3"/>
          <w:sz w:val="24"/>
        </w:rPr>
        <w:t xml:space="preserve"> </w:t>
      </w:r>
      <w:r>
        <w:rPr>
          <w:sz w:val="24"/>
        </w:rPr>
        <w:t>or</w:t>
      </w:r>
      <w:r>
        <w:rPr>
          <w:spacing w:val="-6"/>
          <w:sz w:val="24"/>
        </w:rPr>
        <w:t xml:space="preserve"> </w:t>
      </w:r>
      <w:r>
        <w:rPr>
          <w:sz w:val="24"/>
        </w:rPr>
        <w:t>voided</w:t>
      </w:r>
      <w:r>
        <w:rPr>
          <w:spacing w:val="-4"/>
          <w:sz w:val="24"/>
        </w:rPr>
        <w:t xml:space="preserve"> </w:t>
      </w:r>
      <w:r>
        <w:rPr>
          <w:sz w:val="24"/>
        </w:rPr>
        <w:t>by</w:t>
      </w:r>
      <w:r>
        <w:rPr>
          <w:spacing w:val="-3"/>
          <w:sz w:val="24"/>
        </w:rPr>
        <w:t xml:space="preserve"> </w:t>
      </w:r>
      <w:r>
        <w:rPr>
          <w:sz w:val="24"/>
        </w:rPr>
        <w:t>either</w:t>
      </w:r>
      <w:r>
        <w:rPr>
          <w:spacing w:val="-4"/>
          <w:sz w:val="24"/>
        </w:rPr>
        <w:t xml:space="preserve"> </w:t>
      </w:r>
      <w:r>
        <w:rPr>
          <w:sz w:val="24"/>
        </w:rPr>
        <w:t>party</w:t>
      </w:r>
      <w:r>
        <w:rPr>
          <w:spacing w:val="-3"/>
          <w:sz w:val="24"/>
        </w:rPr>
        <w:t xml:space="preserve"> </w:t>
      </w:r>
      <w:r>
        <w:rPr>
          <w:sz w:val="24"/>
        </w:rPr>
        <w:t>(the</w:t>
      </w:r>
      <w:r>
        <w:rPr>
          <w:spacing w:val="-3"/>
          <w:sz w:val="24"/>
        </w:rPr>
        <w:t xml:space="preserve"> </w:t>
      </w:r>
      <w:r>
        <w:rPr>
          <w:sz w:val="24"/>
        </w:rPr>
        <w:t>contractor</w:t>
      </w:r>
      <w:r>
        <w:rPr>
          <w:spacing w:val="-4"/>
          <w:sz w:val="24"/>
        </w:rPr>
        <w:t xml:space="preserve"> </w:t>
      </w:r>
      <w:r>
        <w:rPr>
          <w:sz w:val="24"/>
        </w:rPr>
        <w:t>or</w:t>
      </w:r>
      <w:r>
        <w:rPr>
          <w:spacing w:val="-4"/>
          <w:sz w:val="24"/>
        </w:rPr>
        <w:t xml:space="preserve"> </w:t>
      </w:r>
      <w:r>
        <w:rPr>
          <w:sz w:val="24"/>
        </w:rPr>
        <w:t xml:space="preserve">the insured) or reduced in coverage or in limits except after thirty (30) </w:t>
      </w:r>
      <w:proofErr w:type="gramStart"/>
      <w:r>
        <w:rPr>
          <w:sz w:val="24"/>
        </w:rPr>
        <w:t>days</w:t>
      </w:r>
      <w:proofErr w:type="gramEnd"/>
      <w:r>
        <w:rPr>
          <w:sz w:val="24"/>
        </w:rPr>
        <w:t xml:space="preserve"> written notice has been given to the agency. Ten-day written notice of cancellation is acceptable for non-payment of premium.</w:t>
      </w:r>
      <w:r>
        <w:rPr>
          <w:spacing w:val="-1"/>
          <w:sz w:val="24"/>
        </w:rPr>
        <w:t xml:space="preserve"> </w:t>
      </w:r>
      <w:r>
        <w:rPr>
          <w:sz w:val="24"/>
        </w:rPr>
        <w:t>Notifications shall</w:t>
      </w:r>
      <w:r>
        <w:rPr>
          <w:spacing w:val="-1"/>
          <w:sz w:val="24"/>
        </w:rPr>
        <w:t xml:space="preserve"> </w:t>
      </w:r>
      <w:r>
        <w:rPr>
          <w:sz w:val="24"/>
        </w:rPr>
        <w:t>comply</w:t>
      </w:r>
      <w:r>
        <w:rPr>
          <w:spacing w:val="-1"/>
          <w:sz w:val="24"/>
        </w:rPr>
        <w:t xml:space="preserve"> </w:t>
      </w:r>
      <w:r>
        <w:rPr>
          <w:sz w:val="24"/>
        </w:rPr>
        <w:t>with</w:t>
      </w:r>
      <w:r>
        <w:rPr>
          <w:spacing w:val="-1"/>
          <w:sz w:val="24"/>
        </w:rPr>
        <w:t xml:space="preserve"> </w:t>
      </w:r>
      <w:r>
        <w:rPr>
          <w:sz w:val="24"/>
        </w:rPr>
        <w:t>the standard</w:t>
      </w:r>
      <w:r>
        <w:rPr>
          <w:spacing w:val="-1"/>
          <w:sz w:val="24"/>
        </w:rPr>
        <w:t xml:space="preserve"> </w:t>
      </w:r>
      <w:r>
        <w:rPr>
          <w:sz w:val="24"/>
        </w:rPr>
        <w:t>cancellation</w:t>
      </w:r>
      <w:r>
        <w:rPr>
          <w:spacing w:val="-1"/>
          <w:sz w:val="24"/>
        </w:rPr>
        <w:t xml:space="preserve"> </w:t>
      </w:r>
      <w:r>
        <w:rPr>
          <w:sz w:val="24"/>
        </w:rPr>
        <w:t>provisions in the contractor’s policy.</w:t>
      </w:r>
    </w:p>
    <w:p w14:paraId="5ECE606B" w14:textId="77777777" w:rsidR="008F11C9" w:rsidRDefault="008F11C9">
      <w:pPr>
        <w:pStyle w:val="BodyText"/>
        <w:spacing w:before="22"/>
      </w:pPr>
    </w:p>
    <w:p w14:paraId="2E55D0CC" w14:textId="77777777" w:rsidR="008F11C9" w:rsidRDefault="00F76D72">
      <w:pPr>
        <w:pStyle w:val="ListParagraph"/>
        <w:numPr>
          <w:ilvl w:val="2"/>
          <w:numId w:val="1"/>
        </w:numPr>
        <w:tabs>
          <w:tab w:val="left" w:pos="1799"/>
        </w:tabs>
        <w:spacing w:line="259" w:lineRule="auto"/>
        <w:ind w:left="1799" w:right="907"/>
        <w:rPr>
          <w:sz w:val="24"/>
        </w:rPr>
      </w:pPr>
      <w:r>
        <w:rPr>
          <w:sz w:val="24"/>
        </w:rPr>
        <w:t>Neither</w:t>
      </w:r>
      <w:r>
        <w:rPr>
          <w:spacing w:val="-4"/>
          <w:sz w:val="24"/>
        </w:rPr>
        <w:t xml:space="preserve"> </w:t>
      </w:r>
      <w:r>
        <w:rPr>
          <w:sz w:val="24"/>
        </w:rPr>
        <w:t>the</w:t>
      </w:r>
      <w:r>
        <w:rPr>
          <w:spacing w:val="-3"/>
          <w:sz w:val="24"/>
        </w:rPr>
        <w:t xml:space="preserve"> </w:t>
      </w:r>
      <w:r>
        <w:rPr>
          <w:sz w:val="24"/>
        </w:rPr>
        <w:t>acceptance</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completed</w:t>
      </w:r>
      <w:r>
        <w:rPr>
          <w:spacing w:val="-4"/>
          <w:sz w:val="24"/>
        </w:rPr>
        <w:t xml:space="preserve"> </w:t>
      </w:r>
      <w:r>
        <w:rPr>
          <w:sz w:val="24"/>
        </w:rPr>
        <w:t>work</w:t>
      </w:r>
      <w:r>
        <w:rPr>
          <w:spacing w:val="-3"/>
          <w:sz w:val="24"/>
        </w:rPr>
        <w:t xml:space="preserve"> </w:t>
      </w:r>
      <w:proofErr w:type="gramStart"/>
      <w:r>
        <w:rPr>
          <w:sz w:val="24"/>
        </w:rPr>
        <w:t>not</w:t>
      </w:r>
      <w:proofErr w:type="gramEnd"/>
      <w:r>
        <w:rPr>
          <w:spacing w:val="-4"/>
          <w:sz w:val="24"/>
        </w:rPr>
        <w:t xml:space="preserve"> </w:t>
      </w:r>
      <w:r>
        <w:rPr>
          <w:sz w:val="24"/>
        </w:rPr>
        <w:t>the</w:t>
      </w:r>
      <w:r>
        <w:rPr>
          <w:spacing w:val="-3"/>
          <w:sz w:val="24"/>
        </w:rPr>
        <w:t xml:space="preserve"> </w:t>
      </w:r>
      <w:r>
        <w:rPr>
          <w:sz w:val="24"/>
        </w:rPr>
        <w:t>payment</w:t>
      </w:r>
      <w:r>
        <w:rPr>
          <w:spacing w:val="-4"/>
          <w:sz w:val="24"/>
        </w:rPr>
        <w:t xml:space="preserve"> </w:t>
      </w:r>
      <w:r>
        <w:rPr>
          <w:sz w:val="24"/>
        </w:rPr>
        <w:t>thereof</w:t>
      </w:r>
      <w:r>
        <w:rPr>
          <w:spacing w:val="-1"/>
          <w:sz w:val="24"/>
        </w:rPr>
        <w:t xml:space="preserve"> </w:t>
      </w:r>
      <w:r>
        <w:rPr>
          <w:sz w:val="24"/>
        </w:rPr>
        <w:t>shall</w:t>
      </w:r>
      <w:r>
        <w:rPr>
          <w:spacing w:val="-4"/>
          <w:sz w:val="24"/>
        </w:rPr>
        <w:t xml:space="preserve"> </w:t>
      </w:r>
      <w:r>
        <w:rPr>
          <w:sz w:val="24"/>
        </w:rPr>
        <w:t>release</w:t>
      </w:r>
      <w:r>
        <w:rPr>
          <w:spacing w:val="-3"/>
          <w:sz w:val="24"/>
        </w:rPr>
        <w:t xml:space="preserve"> </w:t>
      </w:r>
      <w:r>
        <w:rPr>
          <w:sz w:val="24"/>
        </w:rPr>
        <w:t xml:space="preserve">the contractor from the obligations of the insurance requirements or indemnification </w:t>
      </w:r>
      <w:r>
        <w:rPr>
          <w:spacing w:val="-2"/>
          <w:sz w:val="24"/>
        </w:rPr>
        <w:t>agreement.</w:t>
      </w:r>
    </w:p>
    <w:p w14:paraId="2D37F97A" w14:textId="77777777" w:rsidR="008F11C9" w:rsidRDefault="008F11C9">
      <w:pPr>
        <w:pStyle w:val="BodyText"/>
        <w:spacing w:before="21"/>
      </w:pPr>
    </w:p>
    <w:p w14:paraId="576A8F37" w14:textId="77777777" w:rsidR="008F11C9" w:rsidRDefault="00F76D72">
      <w:pPr>
        <w:pStyle w:val="ListParagraph"/>
        <w:numPr>
          <w:ilvl w:val="2"/>
          <w:numId w:val="1"/>
        </w:numPr>
        <w:tabs>
          <w:tab w:val="left" w:pos="1800"/>
        </w:tabs>
        <w:spacing w:line="259" w:lineRule="auto"/>
        <w:ind w:right="1306"/>
        <w:rPr>
          <w:sz w:val="24"/>
        </w:rPr>
      </w:pPr>
      <w:r>
        <w:rPr>
          <w:sz w:val="24"/>
        </w:rPr>
        <w:t>The insurance companies issuing the policies shall have no recourse against the agency</w:t>
      </w:r>
      <w:r>
        <w:rPr>
          <w:spacing w:val="-5"/>
          <w:sz w:val="24"/>
        </w:rPr>
        <w:t xml:space="preserve"> </w:t>
      </w:r>
      <w:r>
        <w:rPr>
          <w:sz w:val="24"/>
        </w:rPr>
        <w:t>for</w:t>
      </w:r>
      <w:r>
        <w:rPr>
          <w:spacing w:val="-4"/>
          <w:sz w:val="24"/>
        </w:rPr>
        <w:t xml:space="preserve"> </w:t>
      </w:r>
      <w:r>
        <w:rPr>
          <w:sz w:val="24"/>
        </w:rPr>
        <w:t>payment</w:t>
      </w:r>
      <w:r>
        <w:rPr>
          <w:spacing w:val="-4"/>
          <w:sz w:val="24"/>
        </w:rPr>
        <w:t xml:space="preserve"> </w:t>
      </w:r>
      <w:r>
        <w:rPr>
          <w:sz w:val="24"/>
        </w:rPr>
        <w:t>of</w:t>
      </w:r>
      <w:r>
        <w:rPr>
          <w:spacing w:val="-4"/>
          <w:sz w:val="24"/>
        </w:rPr>
        <w:t xml:space="preserve"> </w:t>
      </w:r>
      <w:r>
        <w:rPr>
          <w:sz w:val="24"/>
        </w:rPr>
        <w:t>premiums</w:t>
      </w:r>
      <w:r>
        <w:rPr>
          <w:spacing w:val="-2"/>
          <w:sz w:val="24"/>
        </w:rPr>
        <w:t xml:space="preserve"> </w:t>
      </w:r>
      <w:r>
        <w:rPr>
          <w:sz w:val="24"/>
        </w:rPr>
        <w:t>or</w:t>
      </w:r>
      <w:r>
        <w:rPr>
          <w:spacing w:val="-4"/>
          <w:sz w:val="24"/>
        </w:rPr>
        <w:t xml:space="preserve"> </w:t>
      </w:r>
      <w:r>
        <w:rPr>
          <w:sz w:val="24"/>
        </w:rPr>
        <w:t>for</w:t>
      </w:r>
      <w:r>
        <w:rPr>
          <w:spacing w:val="-4"/>
          <w:sz w:val="24"/>
        </w:rPr>
        <w:t xml:space="preserve"> </w:t>
      </w:r>
      <w:r>
        <w:rPr>
          <w:sz w:val="24"/>
        </w:rPr>
        <w:t>assessments</w:t>
      </w:r>
      <w:r>
        <w:rPr>
          <w:spacing w:val="-2"/>
          <w:sz w:val="24"/>
        </w:rPr>
        <w:t xml:space="preserve"> </w:t>
      </w:r>
      <w:r>
        <w:rPr>
          <w:sz w:val="24"/>
        </w:rPr>
        <w:t>under</w:t>
      </w:r>
      <w:r>
        <w:rPr>
          <w:spacing w:val="-4"/>
          <w:sz w:val="24"/>
        </w:rPr>
        <w:t xml:space="preserve"> </w:t>
      </w:r>
      <w:r>
        <w:rPr>
          <w:sz w:val="24"/>
        </w:rPr>
        <w:t>any</w:t>
      </w:r>
      <w:r>
        <w:rPr>
          <w:spacing w:val="-3"/>
          <w:sz w:val="24"/>
        </w:rPr>
        <w:t xml:space="preserve"> </w:t>
      </w:r>
      <w:r>
        <w:rPr>
          <w:sz w:val="24"/>
        </w:rPr>
        <w:t>form</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policies.</w:t>
      </w:r>
    </w:p>
    <w:p w14:paraId="2E051F47" w14:textId="77777777" w:rsidR="008F11C9" w:rsidRDefault="008F11C9">
      <w:pPr>
        <w:pStyle w:val="BodyText"/>
        <w:spacing w:before="18"/>
      </w:pPr>
    </w:p>
    <w:p w14:paraId="158DA8A8" w14:textId="77777777" w:rsidR="008F11C9" w:rsidRDefault="00F76D72">
      <w:pPr>
        <w:pStyle w:val="ListParagraph"/>
        <w:numPr>
          <w:ilvl w:val="2"/>
          <w:numId w:val="1"/>
        </w:numPr>
        <w:tabs>
          <w:tab w:val="left" w:pos="1800"/>
        </w:tabs>
        <w:spacing w:line="261" w:lineRule="auto"/>
        <w:ind w:right="931"/>
        <w:jc w:val="both"/>
        <w:rPr>
          <w:sz w:val="24"/>
        </w:rPr>
      </w:pPr>
      <w:r>
        <w:rPr>
          <w:sz w:val="24"/>
        </w:rPr>
        <w:t>Any</w:t>
      </w:r>
      <w:r>
        <w:rPr>
          <w:spacing w:val="-6"/>
          <w:sz w:val="24"/>
        </w:rPr>
        <w:t xml:space="preserve"> </w:t>
      </w:r>
      <w:r>
        <w:rPr>
          <w:sz w:val="24"/>
        </w:rPr>
        <w:t>failure</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contractor</w:t>
      </w:r>
      <w:r>
        <w:rPr>
          <w:spacing w:val="-9"/>
          <w:sz w:val="24"/>
        </w:rPr>
        <w:t xml:space="preserve"> </w:t>
      </w:r>
      <w:r>
        <w:rPr>
          <w:sz w:val="24"/>
        </w:rPr>
        <w:t>to</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reporting</w:t>
      </w:r>
      <w:r>
        <w:rPr>
          <w:spacing w:val="-6"/>
          <w:sz w:val="24"/>
        </w:rPr>
        <w:t xml:space="preserve"> </w:t>
      </w:r>
      <w:r>
        <w:rPr>
          <w:sz w:val="24"/>
        </w:rPr>
        <w:t>provisions</w:t>
      </w:r>
      <w:r>
        <w:rPr>
          <w:spacing w:val="-4"/>
          <w:sz w:val="24"/>
        </w:rPr>
        <w:t xml:space="preserve"> </w:t>
      </w:r>
      <w:r>
        <w:rPr>
          <w:sz w:val="24"/>
        </w:rPr>
        <w:t>of</w:t>
      </w:r>
      <w:r>
        <w:rPr>
          <w:spacing w:val="-9"/>
          <w:sz w:val="24"/>
        </w:rPr>
        <w:t xml:space="preserve"> </w:t>
      </w:r>
      <w:r>
        <w:rPr>
          <w:sz w:val="24"/>
        </w:rPr>
        <w:t>the</w:t>
      </w:r>
      <w:r>
        <w:rPr>
          <w:spacing w:val="-7"/>
          <w:sz w:val="24"/>
        </w:rPr>
        <w:t xml:space="preserve"> </w:t>
      </w:r>
      <w:r>
        <w:rPr>
          <w:sz w:val="24"/>
        </w:rPr>
        <w:t>policy</w:t>
      </w:r>
      <w:r>
        <w:rPr>
          <w:spacing w:val="-5"/>
          <w:sz w:val="24"/>
        </w:rPr>
        <w:t xml:space="preserve"> </w:t>
      </w:r>
      <w:r>
        <w:rPr>
          <w:sz w:val="24"/>
        </w:rPr>
        <w:t>shall</w:t>
      </w:r>
      <w:r>
        <w:rPr>
          <w:spacing w:val="-8"/>
          <w:sz w:val="24"/>
        </w:rPr>
        <w:t xml:space="preserve"> </w:t>
      </w:r>
      <w:r>
        <w:rPr>
          <w:sz w:val="24"/>
        </w:rPr>
        <w:t>not affect coverage provided to the agency, its officers, agents, employees, and volunteers.</w:t>
      </w:r>
    </w:p>
    <w:p w14:paraId="768C01E8" w14:textId="77777777" w:rsidR="008F11C9" w:rsidRDefault="008F11C9">
      <w:pPr>
        <w:pStyle w:val="ListParagraph"/>
        <w:spacing w:line="261" w:lineRule="auto"/>
        <w:jc w:val="both"/>
        <w:rPr>
          <w:sz w:val="24"/>
        </w:rPr>
        <w:sectPr w:rsidR="008F11C9">
          <w:pgSz w:w="12240" w:h="15840"/>
          <w:pgMar w:top="1080" w:right="360" w:bottom="280" w:left="360" w:header="523" w:footer="0" w:gutter="0"/>
          <w:cols w:space="720"/>
        </w:sectPr>
      </w:pPr>
    </w:p>
    <w:p w14:paraId="5657F8DF" w14:textId="77777777" w:rsidR="008F11C9" w:rsidRDefault="00F76D72">
      <w:pPr>
        <w:pStyle w:val="Heading1"/>
        <w:numPr>
          <w:ilvl w:val="0"/>
          <w:numId w:val="1"/>
        </w:numPr>
        <w:tabs>
          <w:tab w:val="left" w:pos="1075"/>
        </w:tabs>
        <w:ind w:left="1075" w:hanging="356"/>
      </w:pPr>
      <w:bookmarkStart w:id="3" w:name="D._Acceptability_of_Insurers"/>
      <w:bookmarkStart w:id="4" w:name="E._Verification_of_Coverage"/>
      <w:bookmarkEnd w:id="3"/>
      <w:bookmarkEnd w:id="4"/>
      <w:r>
        <w:rPr>
          <w:color w:val="6F2F9F"/>
        </w:rPr>
        <w:lastRenderedPageBreak/>
        <w:t>Verification</w:t>
      </w:r>
      <w:r>
        <w:rPr>
          <w:color w:val="6F2F9F"/>
          <w:spacing w:val="-9"/>
        </w:rPr>
        <w:t xml:space="preserve"> </w:t>
      </w:r>
      <w:r>
        <w:rPr>
          <w:color w:val="6F2F9F"/>
        </w:rPr>
        <w:t>of</w:t>
      </w:r>
      <w:r>
        <w:rPr>
          <w:color w:val="6F2F9F"/>
          <w:spacing w:val="-7"/>
        </w:rPr>
        <w:t xml:space="preserve"> </w:t>
      </w:r>
      <w:r>
        <w:rPr>
          <w:color w:val="6F2F9F"/>
          <w:spacing w:val="-2"/>
        </w:rPr>
        <w:t>Coverage</w:t>
      </w:r>
    </w:p>
    <w:p w14:paraId="07F37548" w14:textId="77777777" w:rsidR="008F11C9" w:rsidRDefault="008F11C9">
      <w:pPr>
        <w:pStyle w:val="BodyText"/>
        <w:rPr>
          <w:sz w:val="28"/>
        </w:rPr>
      </w:pPr>
    </w:p>
    <w:p w14:paraId="21E6FEB6" w14:textId="77777777" w:rsidR="008F11C9" w:rsidRDefault="00F76D72">
      <w:pPr>
        <w:pStyle w:val="BodyText"/>
        <w:spacing w:before="1" w:line="259" w:lineRule="auto"/>
        <w:ind w:left="1080" w:right="346"/>
      </w:pPr>
      <w:r>
        <w:t>Contractor shall furnish the agency with certificates of insurance reflecting proof of required coverage.</w:t>
      </w:r>
      <w:r>
        <w:rPr>
          <w:spacing w:val="-2"/>
        </w:rPr>
        <w:t xml:space="preserve"> </w:t>
      </w:r>
      <w:r>
        <w:t>The</w:t>
      </w:r>
      <w:r>
        <w:rPr>
          <w:spacing w:val="-7"/>
        </w:rPr>
        <w:t xml:space="preserve"> </w:t>
      </w:r>
      <w:r>
        <w:t>certificates</w:t>
      </w:r>
      <w:r>
        <w:rPr>
          <w:spacing w:val="-4"/>
        </w:rPr>
        <w:t xml:space="preserve"> </w:t>
      </w:r>
      <w:r>
        <w:t>for</w:t>
      </w:r>
      <w:r>
        <w:rPr>
          <w:spacing w:val="-6"/>
        </w:rPr>
        <w:t xml:space="preserve"> </w:t>
      </w:r>
      <w:r>
        <w:t>each</w:t>
      </w:r>
      <w:r>
        <w:rPr>
          <w:spacing w:val="-8"/>
        </w:rPr>
        <w:t xml:space="preserve"> </w:t>
      </w:r>
      <w:r>
        <w:t>insurance</w:t>
      </w:r>
      <w:r>
        <w:rPr>
          <w:spacing w:val="-4"/>
        </w:rPr>
        <w:t xml:space="preserve"> </w:t>
      </w:r>
      <w:r>
        <w:t>policy</w:t>
      </w:r>
      <w:r>
        <w:rPr>
          <w:spacing w:val="-2"/>
        </w:rPr>
        <w:t xml:space="preserve"> </w:t>
      </w:r>
      <w:r>
        <w:t>are</w:t>
      </w:r>
      <w:r>
        <w:rPr>
          <w:spacing w:val="-4"/>
        </w:rPr>
        <w:t xml:space="preserve"> </w:t>
      </w:r>
      <w:r>
        <w:t>to</w:t>
      </w:r>
      <w:r>
        <w:rPr>
          <w:spacing w:val="-5"/>
        </w:rPr>
        <w:t xml:space="preserve"> </w:t>
      </w:r>
      <w:r>
        <w:t>be</w:t>
      </w:r>
      <w:r>
        <w:rPr>
          <w:spacing w:val="-4"/>
        </w:rPr>
        <w:t xml:space="preserve"> </w:t>
      </w:r>
      <w:r>
        <w:t>signed</w:t>
      </w:r>
      <w:r>
        <w:rPr>
          <w:spacing w:val="-5"/>
        </w:rPr>
        <w:t xml:space="preserve"> </w:t>
      </w:r>
      <w:r>
        <w:t>by</w:t>
      </w:r>
      <w:r>
        <w:rPr>
          <w:spacing w:val="-9"/>
        </w:rPr>
        <w:t xml:space="preserve"> </w:t>
      </w:r>
      <w:r>
        <w:t>a</w:t>
      </w:r>
      <w:r>
        <w:rPr>
          <w:spacing w:val="-5"/>
        </w:rPr>
        <w:t xml:space="preserve"> </w:t>
      </w:r>
      <w:r>
        <w:t>person</w:t>
      </w:r>
      <w:r>
        <w:rPr>
          <w:spacing w:val="-5"/>
        </w:rPr>
        <w:t xml:space="preserve"> </w:t>
      </w:r>
      <w:r>
        <w:t>authorized</w:t>
      </w:r>
      <w:r>
        <w:rPr>
          <w:spacing w:val="-5"/>
        </w:rPr>
        <w:t xml:space="preserve"> </w:t>
      </w:r>
      <w:r>
        <w:t>by</w:t>
      </w:r>
      <w:r>
        <w:rPr>
          <w:spacing w:val="-4"/>
        </w:rPr>
        <w:t xml:space="preserve"> </w:t>
      </w:r>
      <w:r>
        <w:t>that insurer to bind Coverage on its behalf. The certificates are to be received and approved by the agency before work commences and upon any contract renewal thereafter.</w:t>
      </w:r>
    </w:p>
    <w:p w14:paraId="35C63E65" w14:textId="77777777" w:rsidR="008F11C9" w:rsidRDefault="008F11C9">
      <w:pPr>
        <w:pStyle w:val="BodyText"/>
        <w:spacing w:before="18"/>
      </w:pPr>
    </w:p>
    <w:p w14:paraId="11547DF7" w14:textId="77777777" w:rsidR="008F11C9" w:rsidRDefault="00F76D72">
      <w:pPr>
        <w:pStyle w:val="BodyText"/>
        <w:spacing w:before="1" w:line="259" w:lineRule="auto"/>
        <w:ind w:left="1080" w:right="459"/>
      </w:pPr>
      <w:r>
        <w:t>In addition to the certificates, contract shall submit the declarations page and the cancellation provision endorsement for each insurance policy. The agency reserves the right to request complete certified copies of all required insurance policies at any time. Upon failure of the contractor to furnish, deliver, and maintain such insurance as above provided, this contract, at the election</w:t>
      </w:r>
      <w:r>
        <w:rPr>
          <w:spacing w:val="-3"/>
        </w:rPr>
        <w:t xml:space="preserve"> </w:t>
      </w:r>
      <w:r>
        <w:t>of</w:t>
      </w:r>
      <w:r>
        <w:rPr>
          <w:spacing w:val="-3"/>
        </w:rPr>
        <w:t xml:space="preserve"> </w:t>
      </w:r>
      <w:r>
        <w:t>the</w:t>
      </w:r>
      <w:r>
        <w:rPr>
          <w:spacing w:val="-3"/>
        </w:rPr>
        <w:t xml:space="preserve"> </w:t>
      </w:r>
      <w:r>
        <w:t>agency,</w:t>
      </w:r>
      <w:r>
        <w:rPr>
          <w:spacing w:val="-5"/>
        </w:rPr>
        <w:t xml:space="preserve"> </w:t>
      </w:r>
      <w:r>
        <w:t>may</w:t>
      </w:r>
      <w:r>
        <w:rPr>
          <w:spacing w:val="-3"/>
        </w:rPr>
        <w:t xml:space="preserve"> </w:t>
      </w:r>
      <w:r>
        <w:t>be</w:t>
      </w:r>
      <w:r>
        <w:rPr>
          <w:spacing w:val="-3"/>
        </w:rPr>
        <w:t xml:space="preserve"> </w:t>
      </w:r>
      <w:r>
        <w:t>suspended,</w:t>
      </w:r>
      <w:r>
        <w:rPr>
          <w:spacing w:val="-3"/>
        </w:rPr>
        <w:t xml:space="preserve"> </w:t>
      </w:r>
      <w:r>
        <w:t>discontinued,</w:t>
      </w:r>
      <w:r>
        <w:rPr>
          <w:spacing w:val="-3"/>
        </w:rPr>
        <w:t xml:space="preserve"> </w:t>
      </w:r>
      <w:r>
        <w:t>or</w:t>
      </w:r>
      <w:r>
        <w:rPr>
          <w:spacing w:val="-3"/>
        </w:rPr>
        <w:t xml:space="preserve"> </w:t>
      </w:r>
      <w:r>
        <w:t>terminated.</w:t>
      </w:r>
      <w:r>
        <w:rPr>
          <w:spacing w:val="-3"/>
        </w:rPr>
        <w:t xml:space="preserve"> </w:t>
      </w:r>
      <w:r>
        <w:t>Failure</w:t>
      </w:r>
      <w:r>
        <w:rPr>
          <w:spacing w:val="-3"/>
        </w:rPr>
        <w:t xml:space="preserve"> </w:t>
      </w:r>
      <w:r>
        <w:t>of</w:t>
      </w:r>
      <w:r>
        <w:rPr>
          <w:spacing w:val="-3"/>
        </w:rPr>
        <w:t xml:space="preserve"> </w:t>
      </w:r>
      <w:r>
        <w:t>the</w:t>
      </w:r>
      <w:r>
        <w:rPr>
          <w:spacing w:val="-3"/>
        </w:rPr>
        <w:t xml:space="preserve"> </w:t>
      </w:r>
      <w:r>
        <w:t>contractor</w:t>
      </w:r>
      <w:r>
        <w:rPr>
          <w:spacing w:val="-3"/>
        </w:rPr>
        <w:t xml:space="preserve"> </w:t>
      </w:r>
      <w:r>
        <w:t>to purchase</w:t>
      </w:r>
      <w:r>
        <w:rPr>
          <w:spacing w:val="-3"/>
        </w:rPr>
        <w:t xml:space="preserve"> </w:t>
      </w:r>
      <w:r>
        <w:t>and/or</w:t>
      </w:r>
      <w:r>
        <w:rPr>
          <w:spacing w:val="-4"/>
        </w:rPr>
        <w:t xml:space="preserve"> </w:t>
      </w:r>
      <w:r>
        <w:t>maintain</w:t>
      </w:r>
      <w:r>
        <w:rPr>
          <w:spacing w:val="-4"/>
        </w:rPr>
        <w:t xml:space="preserve"> </w:t>
      </w:r>
      <w:r>
        <w:t>any</w:t>
      </w:r>
      <w:r>
        <w:rPr>
          <w:spacing w:val="-3"/>
        </w:rPr>
        <w:t xml:space="preserve"> </w:t>
      </w:r>
      <w:r>
        <w:t>required</w:t>
      </w:r>
      <w:r>
        <w:rPr>
          <w:spacing w:val="-4"/>
        </w:rPr>
        <w:t xml:space="preserve"> </w:t>
      </w:r>
      <w:r>
        <w:t>insurance</w:t>
      </w:r>
      <w:r>
        <w:rPr>
          <w:spacing w:val="-3"/>
        </w:rPr>
        <w:t xml:space="preserve"> </w:t>
      </w:r>
      <w:r>
        <w:t>shall</w:t>
      </w:r>
      <w:r>
        <w:rPr>
          <w:spacing w:val="-4"/>
        </w:rPr>
        <w:t xml:space="preserve"> </w:t>
      </w:r>
      <w:r>
        <w:t>not</w:t>
      </w:r>
      <w:r>
        <w:rPr>
          <w:spacing w:val="-4"/>
        </w:rPr>
        <w:t xml:space="preserve"> </w:t>
      </w:r>
      <w:r>
        <w:t>relieve</w:t>
      </w:r>
      <w:r>
        <w:rPr>
          <w:spacing w:val="-4"/>
        </w:rPr>
        <w:t xml:space="preserve"> </w:t>
      </w:r>
      <w:r>
        <w:t>the</w:t>
      </w:r>
      <w:r>
        <w:rPr>
          <w:spacing w:val="-5"/>
        </w:rPr>
        <w:t xml:space="preserve"> </w:t>
      </w:r>
      <w:r>
        <w:t>contractor</w:t>
      </w:r>
      <w:r>
        <w:rPr>
          <w:spacing w:val="-4"/>
        </w:rPr>
        <w:t xml:space="preserve"> </w:t>
      </w:r>
      <w:r>
        <w:t>from</w:t>
      </w:r>
      <w:r>
        <w:rPr>
          <w:spacing w:val="-4"/>
        </w:rPr>
        <w:t xml:space="preserve"> </w:t>
      </w:r>
      <w:r>
        <w:t>any</w:t>
      </w:r>
      <w:r>
        <w:rPr>
          <w:spacing w:val="-3"/>
        </w:rPr>
        <w:t xml:space="preserve"> </w:t>
      </w:r>
      <w:r>
        <w:t>liability or indemnification under the contract.</w:t>
      </w:r>
    </w:p>
    <w:p w14:paraId="717114F7" w14:textId="77777777" w:rsidR="008F11C9" w:rsidRDefault="008F11C9">
      <w:pPr>
        <w:pStyle w:val="BodyText"/>
        <w:spacing w:before="20"/>
      </w:pPr>
    </w:p>
    <w:p w14:paraId="24E3949E" w14:textId="77777777" w:rsidR="00E6329C" w:rsidRDefault="00E6329C" w:rsidP="00E6329C">
      <w:pPr>
        <w:pStyle w:val="Heading1"/>
        <w:numPr>
          <w:ilvl w:val="0"/>
          <w:numId w:val="1"/>
        </w:numPr>
        <w:tabs>
          <w:tab w:val="left" w:pos="1076"/>
        </w:tabs>
        <w:spacing w:before="177"/>
        <w:ind w:left="1076" w:hanging="356"/>
      </w:pPr>
      <w:bookmarkStart w:id="5" w:name="F._Subcontractors"/>
      <w:bookmarkEnd w:id="5"/>
      <w:r>
        <w:rPr>
          <w:color w:val="6F2F9F"/>
        </w:rPr>
        <w:t>Acceptability</w:t>
      </w:r>
      <w:r>
        <w:rPr>
          <w:color w:val="6F2F9F"/>
          <w:spacing w:val="-11"/>
        </w:rPr>
        <w:t xml:space="preserve"> </w:t>
      </w:r>
      <w:r>
        <w:rPr>
          <w:color w:val="6F2F9F"/>
        </w:rPr>
        <w:t>of</w:t>
      </w:r>
      <w:r>
        <w:rPr>
          <w:color w:val="6F2F9F"/>
          <w:spacing w:val="-9"/>
        </w:rPr>
        <w:t xml:space="preserve"> </w:t>
      </w:r>
      <w:r>
        <w:rPr>
          <w:color w:val="6F2F9F"/>
          <w:spacing w:val="-2"/>
        </w:rPr>
        <w:t>Insurers</w:t>
      </w:r>
    </w:p>
    <w:p w14:paraId="49C9288C" w14:textId="77777777" w:rsidR="00E6329C" w:rsidRDefault="00E6329C" w:rsidP="00E6329C">
      <w:pPr>
        <w:pStyle w:val="BodyText"/>
        <w:spacing w:before="321" w:line="259" w:lineRule="auto"/>
        <w:ind w:left="1080" w:right="417"/>
      </w:pPr>
      <w:r>
        <w:t>All required insurance shall be provided by a company or companies lawfully authorized to do business</w:t>
      </w:r>
      <w:r>
        <w:rPr>
          <w:spacing w:val="-3"/>
        </w:rPr>
        <w:t xml:space="preserve"> </w:t>
      </w:r>
      <w:r>
        <w:t>in</w:t>
      </w:r>
      <w:r>
        <w:rPr>
          <w:spacing w:val="-3"/>
        </w:rPr>
        <w:t xml:space="preserve"> </w:t>
      </w:r>
      <w:r>
        <w:t>the</w:t>
      </w:r>
      <w:r>
        <w:rPr>
          <w:spacing w:val="-2"/>
        </w:rPr>
        <w:t xml:space="preserve"> </w:t>
      </w:r>
      <w:r>
        <w:t>jurisdiction</w:t>
      </w:r>
      <w:r>
        <w:rPr>
          <w:spacing w:val="-3"/>
        </w:rPr>
        <w:t xml:space="preserve"> </w:t>
      </w:r>
      <w:r>
        <w:t>in</w:t>
      </w:r>
      <w:r>
        <w:rPr>
          <w:spacing w:val="-3"/>
        </w:rPr>
        <w:t xml:space="preserve"> </w:t>
      </w:r>
      <w:r>
        <w:t>which</w:t>
      </w:r>
      <w:r>
        <w:rPr>
          <w:spacing w:val="-3"/>
        </w:rPr>
        <w:t xml:space="preserve"> </w:t>
      </w:r>
      <w:r>
        <w:t>the</w:t>
      </w:r>
      <w:r>
        <w:rPr>
          <w:spacing w:val="-2"/>
        </w:rPr>
        <w:t xml:space="preserve"> </w:t>
      </w:r>
      <w:r>
        <w:t>project</w:t>
      </w:r>
      <w:r>
        <w:rPr>
          <w:spacing w:val="-5"/>
        </w:rPr>
        <w:t xml:space="preserve"> </w:t>
      </w:r>
      <w:r>
        <w:t>is</w:t>
      </w:r>
      <w:r>
        <w:rPr>
          <w:spacing w:val="-1"/>
        </w:rPr>
        <w:t xml:space="preserve"> </w:t>
      </w:r>
      <w:r>
        <w:t>located.</w:t>
      </w:r>
      <w:r>
        <w:rPr>
          <w:spacing w:val="-5"/>
        </w:rPr>
        <w:t xml:space="preserve"> </w:t>
      </w:r>
      <w:r>
        <w:t>Insurance</w:t>
      </w:r>
      <w:r>
        <w:rPr>
          <w:spacing w:val="-2"/>
        </w:rPr>
        <w:t xml:space="preserve"> </w:t>
      </w:r>
      <w:r>
        <w:t>shall</w:t>
      </w:r>
      <w:r>
        <w:rPr>
          <w:spacing w:val="-3"/>
        </w:rPr>
        <w:t xml:space="preserve"> </w:t>
      </w:r>
      <w:r>
        <w:t>be</w:t>
      </w:r>
      <w:r>
        <w:rPr>
          <w:spacing w:val="-2"/>
        </w:rPr>
        <w:t xml:space="preserve"> </w:t>
      </w:r>
      <w:r>
        <w:t>placed</w:t>
      </w:r>
      <w:r>
        <w:rPr>
          <w:spacing w:val="-3"/>
        </w:rPr>
        <w:t xml:space="preserve"> </w:t>
      </w:r>
      <w:r>
        <w:t>with</w:t>
      </w:r>
      <w:r>
        <w:rPr>
          <w:spacing w:val="-5"/>
        </w:rPr>
        <w:t xml:space="preserve"> </w:t>
      </w:r>
      <w:r>
        <w:t xml:space="preserve">insurers with </w:t>
      </w:r>
      <w:proofErr w:type="gramStart"/>
      <w:r>
        <w:t>an A</w:t>
      </w:r>
      <w:proofErr w:type="gramEnd"/>
      <w:r>
        <w:t xml:space="preserve">. M. Best’s rating of </w:t>
      </w:r>
      <w:r>
        <w:rPr>
          <w:b/>
          <w:u w:val="single"/>
        </w:rPr>
        <w:t>A-:VI or higher</w:t>
      </w:r>
      <w:r>
        <w:t>. This rating requirement may be waived for worker’s compensation coverage only.</w:t>
      </w:r>
    </w:p>
    <w:p w14:paraId="452550B6" w14:textId="77777777" w:rsidR="00E6329C" w:rsidRDefault="00E6329C" w:rsidP="00E6329C">
      <w:pPr>
        <w:pStyle w:val="BodyText"/>
        <w:spacing w:before="21"/>
      </w:pPr>
    </w:p>
    <w:p w14:paraId="43962564" w14:textId="77777777" w:rsidR="00E6329C" w:rsidRDefault="00E6329C" w:rsidP="00E6329C">
      <w:pPr>
        <w:pStyle w:val="BodyText"/>
        <w:spacing w:line="259" w:lineRule="auto"/>
        <w:ind w:left="1080"/>
      </w:pPr>
      <w:r>
        <w:t>If</w:t>
      </w:r>
      <w:r>
        <w:rPr>
          <w:spacing w:val="-2"/>
        </w:rPr>
        <w:t xml:space="preserve"> </w:t>
      </w:r>
      <w:r>
        <w:t>at</w:t>
      </w:r>
      <w:r>
        <w:rPr>
          <w:spacing w:val="-2"/>
        </w:rPr>
        <w:t xml:space="preserve"> </w:t>
      </w:r>
      <w:r>
        <w:t>any</w:t>
      </w:r>
      <w:r>
        <w:rPr>
          <w:spacing w:val="-1"/>
        </w:rPr>
        <w:t xml:space="preserve"> </w:t>
      </w:r>
      <w:r>
        <w:t>time</w:t>
      </w:r>
      <w:r>
        <w:rPr>
          <w:spacing w:val="-1"/>
        </w:rPr>
        <w:t xml:space="preserve"> </w:t>
      </w:r>
      <w:r>
        <w:t>an</w:t>
      </w:r>
      <w:r>
        <w:rPr>
          <w:spacing w:val="-4"/>
        </w:rPr>
        <w:t xml:space="preserve"> </w:t>
      </w:r>
      <w:r>
        <w:t>insurer</w:t>
      </w:r>
      <w:r>
        <w:rPr>
          <w:spacing w:val="-2"/>
        </w:rPr>
        <w:t xml:space="preserve"> </w:t>
      </w:r>
      <w:r>
        <w:t>issuing</w:t>
      </w:r>
      <w:r>
        <w:rPr>
          <w:spacing w:val="-4"/>
        </w:rPr>
        <w:t xml:space="preserve"> </w:t>
      </w:r>
      <w:r>
        <w:t>any</w:t>
      </w:r>
      <w:r>
        <w:rPr>
          <w:spacing w:val="-1"/>
        </w:rPr>
        <w:t xml:space="preserve"> </w:t>
      </w:r>
      <w:r>
        <w:t>such</w:t>
      </w:r>
      <w:r>
        <w:rPr>
          <w:spacing w:val="-4"/>
        </w:rPr>
        <w:t xml:space="preserve"> </w:t>
      </w:r>
      <w:r>
        <w:t>policy</w:t>
      </w:r>
      <w:r>
        <w:rPr>
          <w:spacing w:val="-1"/>
        </w:rPr>
        <w:t xml:space="preserve"> </w:t>
      </w:r>
      <w:r>
        <w:t>does not</w:t>
      </w:r>
      <w:r>
        <w:rPr>
          <w:spacing w:val="-2"/>
        </w:rPr>
        <w:t xml:space="preserve"> </w:t>
      </w:r>
      <w:r>
        <w:t>meet</w:t>
      </w:r>
      <w:r>
        <w:rPr>
          <w:spacing w:val="-4"/>
        </w:rPr>
        <w:t xml:space="preserve"> </w:t>
      </w:r>
      <w:r>
        <w:t>the</w:t>
      </w:r>
      <w:r>
        <w:rPr>
          <w:spacing w:val="-1"/>
        </w:rPr>
        <w:t xml:space="preserve"> </w:t>
      </w:r>
      <w:r>
        <w:t>minimum</w:t>
      </w:r>
      <w:r>
        <w:rPr>
          <w:spacing w:val="-2"/>
        </w:rPr>
        <w:t xml:space="preserve"> </w:t>
      </w:r>
      <w:r>
        <w:t>A.</w:t>
      </w:r>
      <w:r>
        <w:rPr>
          <w:spacing w:val="-1"/>
        </w:rPr>
        <w:t xml:space="preserve"> </w:t>
      </w:r>
      <w:r>
        <w:t>M.</w:t>
      </w:r>
      <w:r>
        <w:rPr>
          <w:spacing w:val="-1"/>
        </w:rPr>
        <w:t xml:space="preserve"> </w:t>
      </w:r>
      <w:r>
        <w:t>Best</w:t>
      </w:r>
      <w:r>
        <w:rPr>
          <w:spacing w:val="-4"/>
        </w:rPr>
        <w:t xml:space="preserve"> </w:t>
      </w:r>
      <w:r>
        <w:t>rating,</w:t>
      </w:r>
      <w:r>
        <w:rPr>
          <w:spacing w:val="-1"/>
        </w:rPr>
        <w:t xml:space="preserve"> </w:t>
      </w:r>
      <w:r>
        <w:t>the contractor shall obtain a policy with an insurer that meets the A. M. Best rating and shall submit another certificate of insurance as required in the contract.</w:t>
      </w:r>
    </w:p>
    <w:p w14:paraId="72254DE8" w14:textId="77777777" w:rsidR="00E6329C" w:rsidRDefault="00E6329C" w:rsidP="00E6329C">
      <w:pPr>
        <w:pStyle w:val="BodyText"/>
        <w:spacing w:before="46"/>
      </w:pPr>
    </w:p>
    <w:p w14:paraId="1A3E3654" w14:textId="77777777" w:rsidR="008F11C9" w:rsidRDefault="00F76D72">
      <w:pPr>
        <w:pStyle w:val="Heading1"/>
        <w:numPr>
          <w:ilvl w:val="0"/>
          <w:numId w:val="1"/>
        </w:numPr>
        <w:tabs>
          <w:tab w:val="left" w:pos="1076"/>
        </w:tabs>
        <w:ind w:left="1076" w:hanging="356"/>
      </w:pPr>
      <w:r>
        <w:rPr>
          <w:color w:val="6F2F9F"/>
          <w:spacing w:val="-2"/>
        </w:rPr>
        <w:t>Subcontractors</w:t>
      </w:r>
    </w:p>
    <w:p w14:paraId="5FB6EBE3" w14:textId="77777777" w:rsidR="008F11C9" w:rsidRDefault="008F11C9">
      <w:pPr>
        <w:pStyle w:val="BodyText"/>
        <w:rPr>
          <w:sz w:val="28"/>
        </w:rPr>
      </w:pPr>
    </w:p>
    <w:p w14:paraId="07844639" w14:textId="77777777" w:rsidR="008F11C9" w:rsidRDefault="00F76D72">
      <w:pPr>
        <w:pStyle w:val="BodyText"/>
        <w:spacing w:line="259" w:lineRule="auto"/>
        <w:ind w:left="1080"/>
      </w:pPr>
      <w:r>
        <w:t>Contract shall include all subcontractors as insureds under its policies or shall be responsible for verifying</w:t>
      </w:r>
      <w:r>
        <w:rPr>
          <w:spacing w:val="-8"/>
        </w:rPr>
        <w:t xml:space="preserve"> </w:t>
      </w:r>
      <w:r>
        <w:t>and</w:t>
      </w:r>
      <w:r>
        <w:rPr>
          <w:spacing w:val="-8"/>
        </w:rPr>
        <w:t xml:space="preserve"> </w:t>
      </w:r>
      <w:r>
        <w:t>maintaining</w:t>
      </w:r>
      <w:r>
        <w:rPr>
          <w:spacing w:val="-8"/>
        </w:rPr>
        <w:t xml:space="preserve"> </w:t>
      </w:r>
      <w:r>
        <w:t>the</w:t>
      </w:r>
      <w:r>
        <w:rPr>
          <w:spacing w:val="-7"/>
        </w:rPr>
        <w:t xml:space="preserve"> </w:t>
      </w:r>
      <w:r>
        <w:t>certificates</w:t>
      </w:r>
      <w:r>
        <w:rPr>
          <w:spacing w:val="-7"/>
        </w:rPr>
        <w:t xml:space="preserve"> </w:t>
      </w:r>
      <w:r>
        <w:t>provided</w:t>
      </w:r>
      <w:r>
        <w:rPr>
          <w:spacing w:val="-9"/>
        </w:rPr>
        <w:t xml:space="preserve"> </w:t>
      </w:r>
      <w:r>
        <w:t>by</w:t>
      </w:r>
      <w:r>
        <w:rPr>
          <w:spacing w:val="-8"/>
        </w:rPr>
        <w:t xml:space="preserve"> </w:t>
      </w:r>
      <w:r>
        <w:t>each</w:t>
      </w:r>
      <w:r>
        <w:rPr>
          <w:spacing w:val="-9"/>
        </w:rPr>
        <w:t xml:space="preserve"> </w:t>
      </w:r>
      <w:r>
        <w:t>subcontractor.</w:t>
      </w:r>
      <w:r>
        <w:rPr>
          <w:spacing w:val="-6"/>
        </w:rPr>
        <w:t xml:space="preserve"> </w:t>
      </w:r>
      <w:r>
        <w:t>Subcontractors</w:t>
      </w:r>
      <w:r>
        <w:rPr>
          <w:spacing w:val="-7"/>
        </w:rPr>
        <w:t xml:space="preserve"> </w:t>
      </w:r>
      <w:r>
        <w:t>shall</w:t>
      </w:r>
      <w:r>
        <w:rPr>
          <w:spacing w:val="-8"/>
        </w:rPr>
        <w:t xml:space="preserve"> </w:t>
      </w:r>
      <w:r>
        <w:t xml:space="preserve">be subject to </w:t>
      </w:r>
      <w:proofErr w:type="gramStart"/>
      <w:r>
        <w:t>all of</w:t>
      </w:r>
      <w:proofErr w:type="gramEnd"/>
      <w:r>
        <w:t xml:space="preserve"> the requirements stated herein. The agency reserves the right to request copies of subcontractor’s certificates at any time.</w:t>
      </w:r>
    </w:p>
    <w:p w14:paraId="7886BB9D" w14:textId="77777777" w:rsidR="008F11C9" w:rsidRDefault="008F11C9">
      <w:pPr>
        <w:pStyle w:val="BodyText"/>
        <w:spacing w:before="18"/>
      </w:pPr>
    </w:p>
    <w:p w14:paraId="63D87E1A" w14:textId="77777777" w:rsidR="008F11C9" w:rsidRDefault="00F76D72">
      <w:pPr>
        <w:pStyle w:val="Heading1"/>
        <w:numPr>
          <w:ilvl w:val="0"/>
          <w:numId w:val="1"/>
        </w:numPr>
        <w:tabs>
          <w:tab w:val="left" w:pos="1076"/>
        </w:tabs>
        <w:ind w:left="1076" w:hanging="356"/>
      </w:pPr>
      <w:bookmarkStart w:id="6" w:name="G._Workers_Compensation_Indemnity"/>
      <w:bookmarkEnd w:id="6"/>
      <w:r>
        <w:rPr>
          <w:color w:val="6F2F9F"/>
        </w:rPr>
        <w:t>Workers</w:t>
      </w:r>
      <w:r>
        <w:rPr>
          <w:color w:val="6F2F9F"/>
          <w:spacing w:val="-15"/>
        </w:rPr>
        <w:t xml:space="preserve"> </w:t>
      </w:r>
      <w:r>
        <w:rPr>
          <w:color w:val="6F2F9F"/>
        </w:rPr>
        <w:t>Compensation</w:t>
      </w:r>
      <w:r>
        <w:rPr>
          <w:color w:val="6F2F9F"/>
          <w:spacing w:val="-13"/>
        </w:rPr>
        <w:t xml:space="preserve"> </w:t>
      </w:r>
      <w:r>
        <w:rPr>
          <w:color w:val="6F2F9F"/>
          <w:spacing w:val="-2"/>
        </w:rPr>
        <w:t>Indemnity</w:t>
      </w:r>
    </w:p>
    <w:p w14:paraId="036AA642" w14:textId="77777777" w:rsidR="008F11C9" w:rsidRDefault="008F11C9">
      <w:pPr>
        <w:pStyle w:val="BodyText"/>
        <w:spacing w:before="2"/>
        <w:rPr>
          <w:sz w:val="28"/>
        </w:rPr>
      </w:pPr>
    </w:p>
    <w:p w14:paraId="2D78DA4A" w14:textId="77777777" w:rsidR="008F11C9" w:rsidRDefault="00F76D72">
      <w:pPr>
        <w:pStyle w:val="BodyText"/>
        <w:spacing w:before="1" w:line="259" w:lineRule="auto"/>
        <w:ind w:left="1080" w:right="346"/>
      </w:pPr>
      <w:r>
        <w:t>In the event contractor is not required to provide or elects not to provide workers compensation coverage, the parties hereby agree that contractor, it’s owners, agents, and employees will have no cause</w:t>
      </w:r>
      <w:r>
        <w:rPr>
          <w:spacing w:val="-2"/>
        </w:rPr>
        <w:t xml:space="preserve"> </w:t>
      </w:r>
      <w:r>
        <w:t>of</w:t>
      </w:r>
      <w:r>
        <w:rPr>
          <w:spacing w:val="-3"/>
        </w:rPr>
        <w:t xml:space="preserve"> </w:t>
      </w:r>
      <w:r>
        <w:t>action</w:t>
      </w:r>
      <w:r>
        <w:rPr>
          <w:spacing w:val="-3"/>
        </w:rPr>
        <w:t xml:space="preserve"> </w:t>
      </w:r>
      <w:r>
        <w:t>against,</w:t>
      </w:r>
      <w:r>
        <w:rPr>
          <w:spacing w:val="-5"/>
        </w:rPr>
        <w:t xml:space="preserve"> </w:t>
      </w:r>
      <w:r>
        <w:t>and</w:t>
      </w:r>
      <w:r>
        <w:rPr>
          <w:spacing w:val="-3"/>
        </w:rPr>
        <w:t xml:space="preserve"> </w:t>
      </w:r>
      <w:r>
        <w:t>will</w:t>
      </w:r>
      <w:r>
        <w:rPr>
          <w:spacing w:val="-3"/>
        </w:rPr>
        <w:t xml:space="preserve"> </w:t>
      </w:r>
      <w:r>
        <w:t>not</w:t>
      </w:r>
      <w:r>
        <w:rPr>
          <w:spacing w:val="-3"/>
        </w:rPr>
        <w:t xml:space="preserve"> </w:t>
      </w:r>
      <w:r>
        <w:t>assert</w:t>
      </w:r>
      <w:r>
        <w:rPr>
          <w:spacing w:val="-3"/>
        </w:rPr>
        <w:t xml:space="preserve"> </w:t>
      </w:r>
      <w:r>
        <w:t>a</w:t>
      </w:r>
      <w:r>
        <w:rPr>
          <w:spacing w:val="-2"/>
        </w:rPr>
        <w:t xml:space="preserve"> </w:t>
      </w:r>
      <w:r>
        <w:t>claim</w:t>
      </w:r>
      <w:r>
        <w:rPr>
          <w:spacing w:val="-3"/>
        </w:rPr>
        <w:t xml:space="preserve"> </w:t>
      </w:r>
      <w:r>
        <w:t>against,</w:t>
      </w:r>
      <w:r>
        <w:rPr>
          <w:spacing w:val="-2"/>
        </w:rPr>
        <w:t xml:space="preserve"> </w:t>
      </w:r>
      <w:r>
        <w:t>the</w:t>
      </w:r>
      <w:r>
        <w:rPr>
          <w:spacing w:val="-2"/>
        </w:rPr>
        <w:t xml:space="preserve"> </w:t>
      </w:r>
      <w:r>
        <w:t>State</w:t>
      </w:r>
      <w:r>
        <w:rPr>
          <w:spacing w:val="-2"/>
        </w:rPr>
        <w:t xml:space="preserve"> </w:t>
      </w:r>
      <w:r>
        <w:t>of</w:t>
      </w:r>
      <w:r>
        <w:rPr>
          <w:spacing w:val="-5"/>
        </w:rPr>
        <w:t xml:space="preserve"> </w:t>
      </w:r>
      <w:r>
        <w:t>Louisiana,</w:t>
      </w:r>
      <w:r>
        <w:rPr>
          <w:spacing w:val="-2"/>
        </w:rPr>
        <w:t xml:space="preserve"> </w:t>
      </w:r>
      <w:r>
        <w:t>it’s</w:t>
      </w:r>
      <w:r>
        <w:rPr>
          <w:spacing w:val="-1"/>
        </w:rPr>
        <w:t xml:space="preserve"> </w:t>
      </w:r>
      <w:r>
        <w:t>departments, agencies, agents and employees as an employer, whether pursuant to the Louisiana Worker’s Compensation Act or otherwise, under any circumstance be, or considered as, the employer or statutory</w:t>
      </w:r>
      <w:r>
        <w:rPr>
          <w:spacing w:val="-1"/>
        </w:rPr>
        <w:t xml:space="preserve"> </w:t>
      </w:r>
      <w:r>
        <w:t>employer</w:t>
      </w:r>
      <w:r>
        <w:rPr>
          <w:spacing w:val="-2"/>
        </w:rPr>
        <w:t xml:space="preserve"> </w:t>
      </w:r>
      <w:r>
        <w:t>of</w:t>
      </w:r>
      <w:r>
        <w:rPr>
          <w:spacing w:val="-2"/>
        </w:rPr>
        <w:t xml:space="preserve"> </w:t>
      </w:r>
      <w:r>
        <w:t>contractor,</w:t>
      </w:r>
      <w:r>
        <w:rPr>
          <w:spacing w:val="-1"/>
        </w:rPr>
        <w:t xml:space="preserve"> </w:t>
      </w:r>
      <w:r>
        <w:t>it’s owners,</w:t>
      </w:r>
      <w:r>
        <w:rPr>
          <w:spacing w:val="-1"/>
        </w:rPr>
        <w:t xml:space="preserve"> </w:t>
      </w:r>
      <w:r>
        <w:t>agents,</w:t>
      </w:r>
      <w:r>
        <w:rPr>
          <w:spacing w:val="-1"/>
        </w:rPr>
        <w:t xml:space="preserve"> </w:t>
      </w:r>
      <w:r>
        <w:t>and</w:t>
      </w:r>
      <w:r>
        <w:rPr>
          <w:spacing w:val="-2"/>
        </w:rPr>
        <w:t xml:space="preserve"> </w:t>
      </w:r>
      <w:r>
        <w:t>employees.</w:t>
      </w:r>
      <w:r>
        <w:rPr>
          <w:spacing w:val="-4"/>
        </w:rPr>
        <w:t xml:space="preserve"> </w:t>
      </w:r>
      <w:r>
        <w:t>The</w:t>
      </w:r>
      <w:r>
        <w:rPr>
          <w:spacing w:val="-1"/>
        </w:rPr>
        <w:t xml:space="preserve"> </w:t>
      </w:r>
      <w:r>
        <w:t>parties further</w:t>
      </w:r>
      <w:r>
        <w:rPr>
          <w:spacing w:val="-2"/>
        </w:rPr>
        <w:t xml:space="preserve"> </w:t>
      </w:r>
      <w:r>
        <w:t>agree</w:t>
      </w:r>
      <w:r>
        <w:rPr>
          <w:spacing w:val="-3"/>
        </w:rPr>
        <w:t xml:space="preserve"> </w:t>
      </w:r>
      <w:r>
        <w:t xml:space="preserve">that contractor is a wholly independent contractor and is exclusively responsible for its employees, owners, and agents. Contractor hereby agrees to protect, defend, indemnify, and hold the State of Louisiana, </w:t>
      </w:r>
      <w:proofErr w:type="gramStart"/>
      <w:r>
        <w:t>it’s</w:t>
      </w:r>
      <w:proofErr w:type="gramEnd"/>
      <w:r>
        <w:t xml:space="preserve"> departments, agencies, agents and employees harmless from any such assertion or</w:t>
      </w:r>
    </w:p>
    <w:p w14:paraId="105B1816" w14:textId="77777777" w:rsidR="008F11C9" w:rsidRDefault="008F11C9">
      <w:pPr>
        <w:pStyle w:val="BodyText"/>
        <w:spacing w:line="259" w:lineRule="auto"/>
        <w:sectPr w:rsidR="008F11C9">
          <w:pgSz w:w="12240" w:h="15840"/>
          <w:pgMar w:top="1080" w:right="360" w:bottom="280" w:left="360" w:header="523" w:footer="0" w:gutter="0"/>
          <w:cols w:space="720"/>
        </w:sectPr>
      </w:pPr>
    </w:p>
    <w:p w14:paraId="11B7B73F" w14:textId="77777777" w:rsidR="008F11C9" w:rsidRDefault="00F76D72">
      <w:pPr>
        <w:pStyle w:val="BodyText"/>
        <w:spacing w:before="178"/>
        <w:ind w:left="1080"/>
      </w:pPr>
      <w:r>
        <w:lastRenderedPageBreak/>
        <w:t>claim</w:t>
      </w:r>
      <w:r>
        <w:rPr>
          <w:spacing w:val="-7"/>
        </w:rPr>
        <w:t xml:space="preserve"> </w:t>
      </w:r>
      <w:r>
        <w:t>that</w:t>
      </w:r>
      <w:r>
        <w:rPr>
          <w:spacing w:val="-5"/>
        </w:rPr>
        <w:t xml:space="preserve"> </w:t>
      </w:r>
      <w:r>
        <w:t>may</w:t>
      </w:r>
      <w:r>
        <w:rPr>
          <w:spacing w:val="-3"/>
        </w:rPr>
        <w:t xml:space="preserve"> </w:t>
      </w:r>
      <w:r>
        <w:t>arise</w:t>
      </w:r>
      <w:r>
        <w:rPr>
          <w:spacing w:val="-7"/>
        </w:rPr>
        <w:t xml:space="preserve"> </w:t>
      </w:r>
      <w:r>
        <w:t>from</w:t>
      </w:r>
      <w:r>
        <w:rPr>
          <w:spacing w:val="-6"/>
        </w:rPr>
        <w:t xml:space="preserve"> </w:t>
      </w:r>
      <w:r>
        <w:t>the</w:t>
      </w:r>
      <w:r>
        <w:rPr>
          <w:spacing w:val="-6"/>
        </w:rPr>
        <w:t xml:space="preserve"> </w:t>
      </w:r>
      <w:r>
        <w:t>performance</w:t>
      </w:r>
      <w:r>
        <w:rPr>
          <w:spacing w:val="-8"/>
        </w:rPr>
        <w:t xml:space="preserve"> </w:t>
      </w:r>
      <w:r>
        <w:t>of</w:t>
      </w:r>
      <w:r>
        <w:rPr>
          <w:spacing w:val="-3"/>
        </w:rPr>
        <w:t xml:space="preserve"> </w:t>
      </w:r>
      <w:r>
        <w:t>this</w:t>
      </w:r>
      <w:r>
        <w:rPr>
          <w:spacing w:val="-1"/>
        </w:rPr>
        <w:t xml:space="preserve"> </w:t>
      </w:r>
      <w:r>
        <w:rPr>
          <w:spacing w:val="-2"/>
        </w:rPr>
        <w:t>contract.</w:t>
      </w:r>
    </w:p>
    <w:p w14:paraId="4FFDA8A7" w14:textId="77777777" w:rsidR="008F11C9" w:rsidRDefault="008F11C9">
      <w:pPr>
        <w:pStyle w:val="BodyText"/>
        <w:spacing w:before="40"/>
      </w:pPr>
    </w:p>
    <w:p w14:paraId="513BF46B" w14:textId="77777777" w:rsidR="008F11C9" w:rsidRDefault="00F76D72">
      <w:pPr>
        <w:pStyle w:val="Heading1"/>
        <w:numPr>
          <w:ilvl w:val="0"/>
          <w:numId w:val="1"/>
        </w:numPr>
        <w:tabs>
          <w:tab w:val="left" w:pos="1076"/>
        </w:tabs>
        <w:spacing w:before="1"/>
        <w:ind w:left="1076" w:hanging="356"/>
      </w:pPr>
      <w:bookmarkStart w:id="7" w:name="H._Indemnification/Hold_Harmless_Agreeme"/>
      <w:bookmarkEnd w:id="7"/>
      <w:r>
        <w:rPr>
          <w:color w:val="6F2F9F"/>
          <w:spacing w:val="-2"/>
        </w:rPr>
        <w:t>Indemnification/Hold</w:t>
      </w:r>
      <w:r>
        <w:rPr>
          <w:color w:val="6F2F9F"/>
          <w:spacing w:val="4"/>
        </w:rPr>
        <w:t xml:space="preserve"> </w:t>
      </w:r>
      <w:r>
        <w:rPr>
          <w:color w:val="6F2F9F"/>
          <w:spacing w:val="-2"/>
        </w:rPr>
        <w:t>Harmless</w:t>
      </w:r>
      <w:r>
        <w:rPr>
          <w:color w:val="6F2F9F"/>
          <w:spacing w:val="10"/>
        </w:rPr>
        <w:t xml:space="preserve"> </w:t>
      </w:r>
      <w:r>
        <w:rPr>
          <w:color w:val="6F2F9F"/>
          <w:spacing w:val="-2"/>
        </w:rPr>
        <w:t>Agreement</w:t>
      </w:r>
    </w:p>
    <w:p w14:paraId="041CA057" w14:textId="77777777" w:rsidR="008F11C9" w:rsidRDefault="008F11C9">
      <w:pPr>
        <w:pStyle w:val="BodyText"/>
        <w:spacing w:before="2"/>
        <w:rPr>
          <w:sz w:val="28"/>
        </w:rPr>
      </w:pPr>
    </w:p>
    <w:p w14:paraId="593FD98F" w14:textId="77777777" w:rsidR="008F11C9" w:rsidRDefault="00F76D72">
      <w:pPr>
        <w:pStyle w:val="BodyText"/>
        <w:spacing w:line="259" w:lineRule="auto"/>
        <w:ind w:left="1080" w:right="397"/>
      </w:pPr>
      <w:r>
        <w:t>Contractor</w:t>
      </w:r>
      <w:r>
        <w:rPr>
          <w:spacing w:val="-9"/>
        </w:rPr>
        <w:t xml:space="preserve"> </w:t>
      </w:r>
      <w:r>
        <w:t>agrees</w:t>
      </w:r>
      <w:r>
        <w:rPr>
          <w:spacing w:val="-5"/>
        </w:rPr>
        <w:t xml:space="preserve"> </w:t>
      </w:r>
      <w:r>
        <w:t>to</w:t>
      </w:r>
      <w:r>
        <w:rPr>
          <w:spacing w:val="-6"/>
        </w:rPr>
        <w:t xml:space="preserve"> </w:t>
      </w:r>
      <w:r>
        <w:t>protect,</w:t>
      </w:r>
      <w:r>
        <w:rPr>
          <w:spacing w:val="-6"/>
        </w:rPr>
        <w:t xml:space="preserve"> </w:t>
      </w:r>
      <w:r>
        <w:t>defend,</w:t>
      </w:r>
      <w:r>
        <w:rPr>
          <w:spacing w:val="-6"/>
        </w:rPr>
        <w:t xml:space="preserve"> </w:t>
      </w:r>
      <w:r>
        <w:t>indemnify,</w:t>
      </w:r>
      <w:r>
        <w:rPr>
          <w:spacing w:val="-6"/>
        </w:rPr>
        <w:t xml:space="preserve"> </w:t>
      </w:r>
      <w:r>
        <w:t>save,</w:t>
      </w:r>
      <w:r>
        <w:rPr>
          <w:spacing w:val="-8"/>
        </w:rPr>
        <w:t xml:space="preserve"> </w:t>
      </w:r>
      <w:r>
        <w:t>and</w:t>
      </w:r>
      <w:r>
        <w:rPr>
          <w:spacing w:val="-6"/>
        </w:rPr>
        <w:t xml:space="preserve"> </w:t>
      </w:r>
      <w:r>
        <w:t>hold</w:t>
      </w:r>
      <w:r>
        <w:rPr>
          <w:spacing w:val="-8"/>
        </w:rPr>
        <w:t xml:space="preserve"> </w:t>
      </w:r>
      <w:r>
        <w:t>harmless,</w:t>
      </w:r>
      <w:r>
        <w:rPr>
          <w:spacing w:val="-6"/>
        </w:rPr>
        <w:t xml:space="preserve"> </w:t>
      </w:r>
      <w:r>
        <w:t>the</w:t>
      </w:r>
      <w:r>
        <w:rPr>
          <w:spacing w:val="-7"/>
        </w:rPr>
        <w:t xml:space="preserve"> </w:t>
      </w:r>
      <w:r>
        <w:t>State</w:t>
      </w:r>
      <w:r>
        <w:rPr>
          <w:spacing w:val="-7"/>
        </w:rPr>
        <w:t xml:space="preserve"> </w:t>
      </w:r>
      <w:r>
        <w:t>of</w:t>
      </w:r>
      <w:r>
        <w:rPr>
          <w:spacing w:val="-9"/>
        </w:rPr>
        <w:t xml:space="preserve"> </w:t>
      </w:r>
      <w:r>
        <w:t>Louisiana,</w:t>
      </w:r>
      <w:r>
        <w:rPr>
          <w:spacing w:val="-6"/>
        </w:rPr>
        <w:t xml:space="preserve"> </w:t>
      </w:r>
      <w:r>
        <w:t>all state departments, agencies, boards, and commissions, it’s officers, agents, servants, employees, and</w:t>
      </w:r>
      <w:r>
        <w:rPr>
          <w:spacing w:val="-1"/>
        </w:rPr>
        <w:t xml:space="preserve"> </w:t>
      </w:r>
      <w:r>
        <w:t>volunteers, from</w:t>
      </w:r>
      <w:r>
        <w:rPr>
          <w:spacing w:val="-1"/>
        </w:rPr>
        <w:t xml:space="preserve"> </w:t>
      </w:r>
      <w:r>
        <w:t>and</w:t>
      </w:r>
      <w:r>
        <w:rPr>
          <w:spacing w:val="-1"/>
        </w:rPr>
        <w:t xml:space="preserve"> </w:t>
      </w:r>
      <w:r>
        <w:t>against</w:t>
      </w:r>
      <w:r>
        <w:rPr>
          <w:spacing w:val="-1"/>
        </w:rPr>
        <w:t xml:space="preserve"> </w:t>
      </w:r>
      <w:r>
        <w:t>any and</w:t>
      </w:r>
      <w:r>
        <w:rPr>
          <w:spacing w:val="-1"/>
        </w:rPr>
        <w:t xml:space="preserve"> </w:t>
      </w:r>
      <w:r>
        <w:t>all</w:t>
      </w:r>
      <w:r>
        <w:rPr>
          <w:spacing w:val="-3"/>
        </w:rPr>
        <w:t xml:space="preserve"> </w:t>
      </w:r>
      <w:r>
        <w:t>claims, damages, expenses, and</w:t>
      </w:r>
      <w:r>
        <w:rPr>
          <w:spacing w:val="-1"/>
        </w:rPr>
        <w:t xml:space="preserve"> </w:t>
      </w:r>
      <w:r>
        <w:t>liability arising out</w:t>
      </w:r>
      <w:r>
        <w:rPr>
          <w:spacing w:val="-1"/>
        </w:rPr>
        <w:t xml:space="preserve"> </w:t>
      </w:r>
      <w:r>
        <w:t>of injury or death to any person or the damage, loss, or destruction of any property which may occur, or in any way grow out of, any act or omission of contractor, its agents, servants, and employees, or any and all costs,</w:t>
      </w:r>
      <w:r>
        <w:rPr>
          <w:spacing w:val="-1"/>
        </w:rPr>
        <w:t xml:space="preserve"> </w:t>
      </w:r>
      <w:r>
        <w:t>expenses and/or attorney fees incurred by</w:t>
      </w:r>
      <w:r>
        <w:rPr>
          <w:spacing w:val="-1"/>
        </w:rPr>
        <w:t xml:space="preserve"> </w:t>
      </w:r>
      <w:r>
        <w:t>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2BEF3281" w14:textId="77777777" w:rsidR="008F11C9" w:rsidRDefault="00F76D72">
      <w:pPr>
        <w:pStyle w:val="BodyText"/>
        <w:spacing w:before="90" w:line="259" w:lineRule="auto"/>
        <w:ind w:left="1079" w:right="346"/>
      </w:pPr>
      <w:r>
        <w:t>Contractor agrees to investigate, handle, respond to, provide defense for and defend any such claims, demands, suits,</w:t>
      </w:r>
      <w:r>
        <w:rPr>
          <w:spacing w:val="-3"/>
        </w:rPr>
        <w:t xml:space="preserve"> </w:t>
      </w:r>
      <w:r>
        <w:t>or causes of action at its sole expense and agrees to bear all</w:t>
      </w:r>
      <w:r>
        <w:rPr>
          <w:spacing w:val="-1"/>
        </w:rPr>
        <w:t xml:space="preserve"> </w:t>
      </w:r>
      <w:r>
        <w:t>other costs</w:t>
      </w:r>
      <w:r>
        <w:rPr>
          <w:spacing w:val="-2"/>
        </w:rPr>
        <w:t xml:space="preserve"> </w:t>
      </w:r>
      <w:r>
        <w:t>and expenses</w:t>
      </w:r>
      <w:r>
        <w:rPr>
          <w:spacing w:val="-3"/>
        </w:rPr>
        <w:t xml:space="preserve"> </w:t>
      </w:r>
      <w:r>
        <w:t>related</w:t>
      </w:r>
      <w:r>
        <w:rPr>
          <w:spacing w:val="-5"/>
        </w:rPr>
        <w:t xml:space="preserve"> </w:t>
      </w:r>
      <w:r>
        <w:t>thereto,</w:t>
      </w:r>
      <w:r>
        <w:rPr>
          <w:spacing w:val="-5"/>
        </w:rPr>
        <w:t xml:space="preserve"> </w:t>
      </w:r>
      <w:r>
        <w:t>even</w:t>
      </w:r>
      <w:r>
        <w:rPr>
          <w:spacing w:val="-8"/>
        </w:rPr>
        <w:t xml:space="preserve"> </w:t>
      </w:r>
      <w:r>
        <w:t>if</w:t>
      </w:r>
      <w:r>
        <w:rPr>
          <w:spacing w:val="-7"/>
        </w:rPr>
        <w:t xml:space="preserve"> </w:t>
      </w:r>
      <w:r>
        <w:t>the</w:t>
      </w:r>
      <w:r>
        <w:rPr>
          <w:spacing w:val="-6"/>
        </w:rPr>
        <w:t xml:space="preserve"> </w:t>
      </w:r>
      <w:r>
        <w:t>claims,</w:t>
      </w:r>
      <w:r>
        <w:rPr>
          <w:spacing w:val="-5"/>
        </w:rPr>
        <w:t xml:space="preserve"> </w:t>
      </w:r>
      <w:r>
        <w:t>demands,</w:t>
      </w:r>
      <w:r>
        <w:rPr>
          <w:spacing w:val="-5"/>
        </w:rPr>
        <w:t xml:space="preserve"> </w:t>
      </w:r>
      <w:r>
        <w:t>suits,</w:t>
      </w:r>
      <w:r>
        <w:rPr>
          <w:spacing w:val="-7"/>
        </w:rPr>
        <w:t xml:space="preserve"> </w:t>
      </w:r>
      <w:r>
        <w:t>or</w:t>
      </w:r>
      <w:r>
        <w:rPr>
          <w:spacing w:val="-8"/>
        </w:rPr>
        <w:t xml:space="preserve"> </w:t>
      </w:r>
      <w:r>
        <w:t>causes</w:t>
      </w:r>
      <w:r>
        <w:rPr>
          <w:spacing w:val="-6"/>
        </w:rPr>
        <w:t xml:space="preserve"> </w:t>
      </w:r>
      <w:r>
        <w:t>of</w:t>
      </w:r>
      <w:r>
        <w:rPr>
          <w:spacing w:val="-8"/>
        </w:rPr>
        <w:t xml:space="preserve"> </w:t>
      </w:r>
      <w:r>
        <w:t>action</w:t>
      </w:r>
      <w:r>
        <w:rPr>
          <w:spacing w:val="-5"/>
        </w:rPr>
        <w:t xml:space="preserve"> </w:t>
      </w:r>
      <w:r>
        <w:t>are</w:t>
      </w:r>
      <w:r>
        <w:rPr>
          <w:spacing w:val="-7"/>
        </w:rPr>
        <w:t xml:space="preserve"> </w:t>
      </w:r>
      <w:r>
        <w:t>groundless,</w:t>
      </w:r>
      <w:r>
        <w:rPr>
          <w:spacing w:val="-5"/>
        </w:rPr>
        <w:t xml:space="preserve"> </w:t>
      </w:r>
      <w:r>
        <w:t>false or fraudulent.</w:t>
      </w:r>
    </w:p>
    <w:sectPr w:rsidR="008F11C9">
      <w:pgSz w:w="12240" w:h="15840"/>
      <w:pgMar w:top="1080" w:right="360" w:bottom="280" w:left="360" w:header="5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79915" w14:textId="77777777" w:rsidR="00F76D72" w:rsidRDefault="00F76D72">
      <w:r>
        <w:separator/>
      </w:r>
    </w:p>
  </w:endnote>
  <w:endnote w:type="continuationSeparator" w:id="0">
    <w:p w14:paraId="0B1B4FEB" w14:textId="77777777" w:rsidR="00F76D72" w:rsidRDefault="00F7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343B9" w14:textId="77777777" w:rsidR="00F76D72" w:rsidRDefault="00F76D72">
      <w:r>
        <w:separator/>
      </w:r>
    </w:p>
  </w:footnote>
  <w:footnote w:type="continuationSeparator" w:id="0">
    <w:p w14:paraId="19F0512E" w14:textId="77777777" w:rsidR="00F76D72" w:rsidRDefault="00F76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9E27" w14:textId="77777777" w:rsidR="008F11C9" w:rsidRDefault="00F76D72">
    <w:pPr>
      <w:pStyle w:val="BodyText"/>
      <w:spacing w:line="14" w:lineRule="auto"/>
      <w:rPr>
        <w:sz w:val="20"/>
      </w:rPr>
    </w:pPr>
    <w:r>
      <w:rPr>
        <w:noProof/>
        <w:sz w:val="20"/>
      </w:rPr>
      <mc:AlternateContent>
        <mc:Choice Requires="wps">
          <w:drawing>
            <wp:anchor distT="0" distB="0" distL="0" distR="0" simplePos="0" relativeHeight="487523328" behindDoc="1" locked="0" layoutInCell="1" allowOverlap="1" wp14:anchorId="5B2A2AF0" wp14:editId="7BBE303F">
              <wp:simplePos x="0" y="0"/>
              <wp:positionH relativeFrom="page">
                <wp:posOffset>6476491</wp:posOffset>
              </wp:positionH>
              <wp:positionV relativeFrom="page">
                <wp:posOffset>332252</wp:posOffset>
              </wp:positionV>
              <wp:extent cx="47815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 cy="139700"/>
                      </a:xfrm>
                      <a:prstGeom prst="rect">
                        <a:avLst/>
                      </a:prstGeom>
                    </wps:spPr>
                    <wps:txbx>
                      <w:txbxContent>
                        <w:p w14:paraId="48C841D1" w14:textId="192CB90F" w:rsidR="008F11C9" w:rsidRDefault="00F76D72">
                          <w:pPr>
                            <w:spacing w:before="15"/>
                            <w:ind w:left="20"/>
                            <w:rPr>
                              <w:rFonts w:ascii="Arial"/>
                              <w:sz w:val="16"/>
                            </w:rPr>
                          </w:pPr>
                          <w:r>
                            <w:rPr>
                              <w:rFonts w:ascii="Arial"/>
                              <w:sz w:val="16"/>
                            </w:rPr>
                            <w:t xml:space="preserve">Rev </w:t>
                          </w:r>
                          <w:r>
                            <w:rPr>
                              <w:rFonts w:ascii="Arial"/>
                              <w:spacing w:val="-2"/>
                              <w:sz w:val="16"/>
                            </w:rPr>
                            <w:t>0</w:t>
                          </w:r>
                          <w:r w:rsidR="00E6329C">
                            <w:rPr>
                              <w:rFonts w:ascii="Arial"/>
                              <w:spacing w:val="-2"/>
                              <w:sz w:val="16"/>
                            </w:rPr>
                            <w:t>9/26</w:t>
                          </w:r>
                        </w:p>
                      </w:txbxContent>
                    </wps:txbx>
                    <wps:bodyPr wrap="square" lIns="0" tIns="0" rIns="0" bIns="0" rtlCol="0">
                      <a:noAutofit/>
                    </wps:bodyPr>
                  </wps:wsp>
                </a:graphicData>
              </a:graphic>
            </wp:anchor>
          </w:drawing>
        </mc:Choice>
        <mc:Fallback>
          <w:pict>
            <v:shapetype w14:anchorId="5B2A2AF0" id="_x0000_t202" coordsize="21600,21600" o:spt="202" path="m,l,21600r21600,l21600,xe">
              <v:stroke joinstyle="miter"/>
              <v:path gradientshapeok="t" o:connecttype="rect"/>
            </v:shapetype>
            <v:shape id="Textbox 1" o:spid="_x0000_s1026" type="#_x0000_t202" style="position:absolute;margin-left:509.95pt;margin-top:26.15pt;width:37.65pt;height:11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" filled="f" stroked="f">
              <v:textbox inset="0,0,0,0">
                <w:txbxContent>
                  <w:p w14:paraId="48C841D1" w14:textId="192CB90F" w:rsidR="008F11C9" w:rsidRDefault="00F76D72">
                    <w:pPr>
                      <w:spacing w:before="15"/>
                      <w:ind w:left="20"/>
                      <w:rPr>
                        <w:rFonts w:ascii="Arial"/>
                        <w:sz w:val="16"/>
                      </w:rPr>
                    </w:pPr>
                    <w:r>
                      <w:rPr>
                        <w:rFonts w:ascii="Arial"/>
                        <w:sz w:val="16"/>
                      </w:rPr>
                      <w:t xml:space="preserve">Rev </w:t>
                    </w:r>
                    <w:r>
                      <w:rPr>
                        <w:rFonts w:ascii="Arial"/>
                        <w:spacing w:val="-2"/>
                        <w:sz w:val="16"/>
                      </w:rPr>
                      <w:t>0</w:t>
                    </w:r>
                    <w:r w:rsidR="00E6329C">
                      <w:rPr>
                        <w:rFonts w:ascii="Arial"/>
                        <w:spacing w:val="-2"/>
                        <w:sz w:val="16"/>
                      </w:rPr>
                      <w:t>9/26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0C28"/>
    <w:multiLevelType w:val="hybridMultilevel"/>
    <w:tmpl w:val="074060F6"/>
    <w:lvl w:ilvl="0" w:tplc="3C5C08FE">
      <w:start w:val="1"/>
      <w:numFmt w:val="upperLetter"/>
      <w:lvlText w:val="%1."/>
      <w:lvlJc w:val="left"/>
      <w:pPr>
        <w:ind w:left="1077" w:hanging="359"/>
        <w:jc w:val="left"/>
      </w:pPr>
      <w:rPr>
        <w:rFonts w:ascii="Times New Roman" w:eastAsia="Times New Roman" w:hAnsi="Times New Roman" w:cs="Times New Roman" w:hint="default"/>
        <w:b w:val="0"/>
        <w:bCs w:val="0"/>
        <w:i w:val="0"/>
        <w:iCs w:val="0"/>
        <w:color w:val="6F2F9F"/>
        <w:spacing w:val="0"/>
        <w:w w:val="100"/>
        <w:sz w:val="28"/>
        <w:szCs w:val="28"/>
        <w:lang w:val="en-US" w:eastAsia="en-US" w:bidi="ar-SA"/>
      </w:rPr>
    </w:lvl>
    <w:lvl w:ilvl="1" w:tplc="63983A18">
      <w:start w:val="1"/>
      <w:numFmt w:val="decimal"/>
      <w:lvlText w:val="%2."/>
      <w:lvlJc w:val="left"/>
      <w:pPr>
        <w:ind w:left="1440" w:hanging="360"/>
        <w:jc w:val="left"/>
      </w:pPr>
      <w:rPr>
        <w:rFonts w:hint="default"/>
        <w:spacing w:val="0"/>
        <w:w w:val="100"/>
        <w:lang w:val="en-US" w:eastAsia="en-US" w:bidi="ar-SA"/>
      </w:rPr>
    </w:lvl>
    <w:lvl w:ilvl="2" w:tplc="F8D6D94E">
      <w:start w:val="1"/>
      <w:numFmt w:val="lowerLetter"/>
      <w:lvlText w:val="%3."/>
      <w:lvlJc w:val="left"/>
      <w:pPr>
        <w:ind w:left="18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3B9E9050">
      <w:numFmt w:val="bullet"/>
      <w:lvlText w:val="•"/>
      <w:lvlJc w:val="left"/>
      <w:pPr>
        <w:ind w:left="3015" w:hanging="360"/>
      </w:pPr>
      <w:rPr>
        <w:rFonts w:hint="default"/>
        <w:lang w:val="en-US" w:eastAsia="en-US" w:bidi="ar-SA"/>
      </w:rPr>
    </w:lvl>
    <w:lvl w:ilvl="4" w:tplc="C1DE1498">
      <w:numFmt w:val="bullet"/>
      <w:lvlText w:val="•"/>
      <w:lvlJc w:val="left"/>
      <w:pPr>
        <w:ind w:left="4230" w:hanging="360"/>
      </w:pPr>
      <w:rPr>
        <w:rFonts w:hint="default"/>
        <w:lang w:val="en-US" w:eastAsia="en-US" w:bidi="ar-SA"/>
      </w:rPr>
    </w:lvl>
    <w:lvl w:ilvl="5" w:tplc="484E257E">
      <w:numFmt w:val="bullet"/>
      <w:lvlText w:val="•"/>
      <w:lvlJc w:val="left"/>
      <w:pPr>
        <w:ind w:left="5445" w:hanging="360"/>
      </w:pPr>
      <w:rPr>
        <w:rFonts w:hint="default"/>
        <w:lang w:val="en-US" w:eastAsia="en-US" w:bidi="ar-SA"/>
      </w:rPr>
    </w:lvl>
    <w:lvl w:ilvl="6" w:tplc="D02A8BDE">
      <w:numFmt w:val="bullet"/>
      <w:lvlText w:val="•"/>
      <w:lvlJc w:val="left"/>
      <w:pPr>
        <w:ind w:left="6660" w:hanging="360"/>
      </w:pPr>
      <w:rPr>
        <w:rFonts w:hint="default"/>
        <w:lang w:val="en-US" w:eastAsia="en-US" w:bidi="ar-SA"/>
      </w:rPr>
    </w:lvl>
    <w:lvl w:ilvl="7" w:tplc="352E9100">
      <w:numFmt w:val="bullet"/>
      <w:lvlText w:val="•"/>
      <w:lvlJc w:val="left"/>
      <w:pPr>
        <w:ind w:left="7875" w:hanging="360"/>
      </w:pPr>
      <w:rPr>
        <w:rFonts w:hint="default"/>
        <w:lang w:val="en-US" w:eastAsia="en-US" w:bidi="ar-SA"/>
      </w:rPr>
    </w:lvl>
    <w:lvl w:ilvl="8" w:tplc="3AF06A4E">
      <w:numFmt w:val="bullet"/>
      <w:lvlText w:val="•"/>
      <w:lvlJc w:val="left"/>
      <w:pPr>
        <w:ind w:left="9090" w:hanging="360"/>
      </w:pPr>
      <w:rPr>
        <w:rFonts w:hint="default"/>
        <w:lang w:val="en-US" w:eastAsia="en-US" w:bidi="ar-SA"/>
      </w:rPr>
    </w:lvl>
  </w:abstractNum>
  <w:num w:numId="1" w16cid:durableId="1856266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F11C9"/>
    <w:rsid w:val="001C5D56"/>
    <w:rsid w:val="008F11C9"/>
    <w:rsid w:val="00E6329C"/>
    <w:rsid w:val="00F76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855FE"/>
  <w15:docId w15:val="{71CC741E-D2F0-4D1F-9A7D-175CBE02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sto MT" w:eastAsia="Calisto MT" w:hAnsi="Calisto MT" w:cs="Calisto MT"/>
    </w:rPr>
  </w:style>
  <w:style w:type="paragraph" w:styleId="Heading1">
    <w:name w:val="heading 1"/>
    <w:basedOn w:val="Normal"/>
    <w:uiPriority w:val="9"/>
    <w:qFormat/>
    <w:pPr>
      <w:ind w:left="1076" w:hanging="356"/>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74"/>
      <w:ind w:left="360"/>
    </w:pPr>
    <w:rPr>
      <w:sz w:val="32"/>
      <w:szCs w:val="32"/>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329C"/>
    <w:pPr>
      <w:tabs>
        <w:tab w:val="center" w:pos="4680"/>
        <w:tab w:val="right" w:pos="9360"/>
      </w:tabs>
    </w:pPr>
  </w:style>
  <w:style w:type="character" w:customStyle="1" w:styleId="HeaderChar">
    <w:name w:val="Header Char"/>
    <w:basedOn w:val="DefaultParagraphFont"/>
    <w:link w:val="Header"/>
    <w:uiPriority w:val="99"/>
    <w:rsid w:val="00E6329C"/>
    <w:rPr>
      <w:rFonts w:ascii="Calisto MT" w:eastAsia="Calisto MT" w:hAnsi="Calisto MT" w:cs="Calisto MT"/>
    </w:rPr>
  </w:style>
  <w:style w:type="paragraph" w:styleId="Footer">
    <w:name w:val="footer"/>
    <w:basedOn w:val="Normal"/>
    <w:link w:val="FooterChar"/>
    <w:uiPriority w:val="99"/>
    <w:unhideWhenUsed/>
    <w:rsid w:val="00E6329C"/>
    <w:pPr>
      <w:tabs>
        <w:tab w:val="center" w:pos="4680"/>
        <w:tab w:val="right" w:pos="9360"/>
      </w:tabs>
    </w:pPr>
  </w:style>
  <w:style w:type="character" w:customStyle="1" w:styleId="FooterChar">
    <w:name w:val="Footer Char"/>
    <w:basedOn w:val="DefaultParagraphFont"/>
    <w:link w:val="Footer"/>
    <w:uiPriority w:val="99"/>
    <w:rsid w:val="00E6329C"/>
    <w:rPr>
      <w:rFonts w:ascii="Calisto MT" w:eastAsia="Calisto MT" w:hAnsi="Calisto MT" w:cs="Calisto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rchasing@nsul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1334</Words>
  <Characters>7605</Characters>
  <Application>Microsoft Office Word</Application>
  <DocSecurity>0</DocSecurity>
  <Lines>63</Lines>
  <Paragraphs>17</Paragraphs>
  <ScaleCrop>false</ScaleCrop>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Ashlee Grayson</dc:creator>
  <dc:description/>
  <cp:lastModifiedBy>Ashlee Grayson</cp:lastModifiedBy>
  <cp:revision>2</cp:revision>
  <dcterms:created xsi:type="dcterms:W3CDTF">2026-09-10T19:35:00Z</dcterms:created>
  <dcterms:modified xsi:type="dcterms:W3CDTF">2026-09-11T17:31:00Z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Creator">
    <vt:lpwstr>Acrobat PDFMaker 25 for Word</vt:lpwstr>
  </property>
  <property fmtid="{D5CDD505-2E9C-101B-9397-08002B2CF9AE}" pid="4" name="LastSaved">
    <vt:filetime>2026-09-10T00:00:00Z</vt:filetime>
  </property>
  <property fmtid="{D5CDD505-2E9C-101B-9397-08002B2CF9AE}" pid="5" name="Producer">
    <vt:lpwstr>Adobe PDF Library 25.1.97</vt:lpwstr>
  </property>
  <property fmtid="{D5CDD505-2E9C-101B-9397-08002B2CF9AE}" pid="6" name="SourceModified">
    <vt:lpwstr>D:20200623143115</vt:lpwstr>
  </property>
</Properties>
</file>