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4F819" w14:textId="77777777" w:rsidR="00B900EF" w:rsidRPr="001F542C" w:rsidRDefault="00691516">
      <w:pPr>
        <w:spacing w:before="77"/>
        <w:rPr>
          <w:sz w:val="36"/>
          <w:szCs w:val="24"/>
        </w:rPr>
      </w:pPr>
      <w:r w:rsidRPr="001F542C">
        <w:rPr>
          <w:color w:val="6F2F9F"/>
          <w:sz w:val="36"/>
          <w:szCs w:val="24"/>
        </w:rPr>
        <w:t>Orders</w:t>
      </w:r>
      <w:r w:rsidRPr="001F542C">
        <w:rPr>
          <w:color w:val="6F2F9F"/>
          <w:spacing w:val="-21"/>
          <w:sz w:val="36"/>
          <w:szCs w:val="24"/>
        </w:rPr>
        <w:t xml:space="preserve"> </w:t>
      </w:r>
      <w:r w:rsidRPr="001F542C">
        <w:rPr>
          <w:color w:val="6F2F9F"/>
          <w:sz w:val="36"/>
          <w:szCs w:val="24"/>
        </w:rPr>
        <w:t>Not</w:t>
      </w:r>
      <w:r w:rsidRPr="001F542C">
        <w:rPr>
          <w:color w:val="6F2F9F"/>
          <w:spacing w:val="-19"/>
          <w:sz w:val="36"/>
          <w:szCs w:val="24"/>
        </w:rPr>
        <w:t xml:space="preserve"> </w:t>
      </w:r>
      <w:r w:rsidRPr="001F542C">
        <w:rPr>
          <w:color w:val="6F2F9F"/>
          <w:sz w:val="36"/>
          <w:szCs w:val="24"/>
        </w:rPr>
        <w:t>Exceeding</w:t>
      </w:r>
      <w:r w:rsidRPr="001F542C">
        <w:rPr>
          <w:color w:val="6F2F9F"/>
          <w:spacing w:val="-20"/>
          <w:sz w:val="36"/>
          <w:szCs w:val="24"/>
        </w:rPr>
        <w:t xml:space="preserve"> </w:t>
      </w:r>
      <w:r w:rsidRPr="001F542C">
        <w:rPr>
          <w:color w:val="6F2F9F"/>
          <w:spacing w:val="-2"/>
          <w:sz w:val="36"/>
          <w:szCs w:val="24"/>
        </w:rPr>
        <w:t>$30,000</w:t>
      </w:r>
    </w:p>
    <w:p w14:paraId="37B36ADC" w14:textId="10CF48C7" w:rsidR="00E21AF8" w:rsidRPr="001F542C" w:rsidRDefault="00691516">
      <w:pPr>
        <w:pStyle w:val="Heading1"/>
        <w:tabs>
          <w:tab w:val="left" w:pos="9059"/>
        </w:tabs>
        <w:rPr>
          <w:color w:val="6F2F9F"/>
          <w:spacing w:val="-5"/>
          <w:sz w:val="36"/>
          <w:szCs w:val="36"/>
          <w:u w:val="none" w:color="6F2F9F"/>
        </w:rPr>
      </w:pPr>
      <w:r w:rsidRPr="001F542C">
        <w:rPr>
          <w:color w:val="6F2F9F"/>
          <w:sz w:val="36"/>
          <w:szCs w:val="36"/>
          <w:u w:val="none" w:color="6F2F9F"/>
        </w:rPr>
        <w:t>In</w:t>
      </w:r>
      <w:r w:rsidRPr="001F542C">
        <w:rPr>
          <w:color w:val="6F2F9F"/>
          <w:spacing w:val="-21"/>
          <w:sz w:val="36"/>
          <w:szCs w:val="36"/>
          <w:u w:val="none" w:color="6F2F9F"/>
        </w:rPr>
        <w:t xml:space="preserve"> </w:t>
      </w:r>
      <w:r w:rsidR="00E21AF8" w:rsidRPr="001F542C">
        <w:rPr>
          <w:color w:val="6F2F9F"/>
          <w:sz w:val="36"/>
          <w:szCs w:val="36"/>
          <w:u w:val="none" w:color="6F2F9F"/>
        </w:rPr>
        <w:t>A</w:t>
      </w:r>
      <w:r w:rsidRPr="001F542C">
        <w:rPr>
          <w:color w:val="6F2F9F"/>
          <w:sz w:val="36"/>
          <w:szCs w:val="36"/>
          <w:u w:val="none" w:color="6F2F9F"/>
        </w:rPr>
        <w:t>ccordance</w:t>
      </w:r>
      <w:r w:rsidRPr="001F542C">
        <w:rPr>
          <w:color w:val="6F2F9F"/>
          <w:spacing w:val="-20"/>
          <w:sz w:val="36"/>
          <w:szCs w:val="36"/>
          <w:u w:val="none" w:color="6F2F9F"/>
        </w:rPr>
        <w:t xml:space="preserve"> </w:t>
      </w:r>
      <w:r w:rsidRPr="001F542C">
        <w:rPr>
          <w:color w:val="6F2F9F"/>
          <w:sz w:val="36"/>
          <w:szCs w:val="36"/>
          <w:u w:val="none" w:color="6F2F9F"/>
        </w:rPr>
        <w:t>with</w:t>
      </w:r>
      <w:r w:rsidRPr="001F542C">
        <w:rPr>
          <w:color w:val="6F2F9F"/>
          <w:spacing w:val="-21"/>
          <w:sz w:val="36"/>
          <w:szCs w:val="36"/>
          <w:u w:val="none" w:color="6F2F9F"/>
        </w:rPr>
        <w:t xml:space="preserve"> </w:t>
      </w:r>
      <w:r w:rsidRPr="001F542C">
        <w:rPr>
          <w:color w:val="6F2F9F"/>
          <w:sz w:val="36"/>
          <w:szCs w:val="36"/>
          <w:u w:val="none" w:color="6F2F9F"/>
        </w:rPr>
        <w:t>Executive</w:t>
      </w:r>
      <w:r w:rsidRPr="001F542C">
        <w:rPr>
          <w:color w:val="6F2F9F"/>
          <w:spacing w:val="-20"/>
          <w:sz w:val="36"/>
          <w:szCs w:val="36"/>
          <w:u w:val="none" w:color="6F2F9F"/>
        </w:rPr>
        <w:t xml:space="preserve"> </w:t>
      </w:r>
      <w:r w:rsidRPr="001F542C">
        <w:rPr>
          <w:color w:val="6F2F9F"/>
          <w:sz w:val="36"/>
          <w:szCs w:val="36"/>
          <w:u w:val="none" w:color="6F2F9F"/>
        </w:rPr>
        <w:t>Order</w:t>
      </w:r>
      <w:r w:rsidRPr="001F542C">
        <w:rPr>
          <w:color w:val="6F2F9F"/>
          <w:spacing w:val="-13"/>
          <w:sz w:val="36"/>
          <w:szCs w:val="36"/>
          <w:u w:val="none" w:color="6F2F9F"/>
        </w:rPr>
        <w:t xml:space="preserve"> </w:t>
      </w:r>
      <w:r w:rsidRPr="001F542C">
        <w:rPr>
          <w:color w:val="6F2F9F"/>
          <w:sz w:val="36"/>
          <w:szCs w:val="36"/>
          <w:u w:val="none" w:color="6F2F9F"/>
        </w:rPr>
        <w:t>No.</w:t>
      </w:r>
      <w:r w:rsidRPr="001F542C">
        <w:rPr>
          <w:color w:val="6F2F9F"/>
          <w:spacing w:val="-11"/>
          <w:sz w:val="36"/>
          <w:szCs w:val="36"/>
          <w:u w:val="none" w:color="6F2F9F"/>
        </w:rPr>
        <w:t xml:space="preserve"> </w:t>
      </w:r>
      <w:r w:rsidRPr="001F542C">
        <w:rPr>
          <w:color w:val="6F2F9F"/>
          <w:sz w:val="36"/>
          <w:szCs w:val="36"/>
          <w:u w:val="none" w:color="6F2F9F"/>
        </w:rPr>
        <w:t>JML</w:t>
      </w:r>
      <w:r w:rsidRPr="001F542C">
        <w:rPr>
          <w:color w:val="6F2F9F"/>
          <w:spacing w:val="-12"/>
          <w:sz w:val="36"/>
          <w:szCs w:val="36"/>
          <w:u w:val="none" w:color="6F2F9F"/>
        </w:rPr>
        <w:t xml:space="preserve"> </w:t>
      </w:r>
      <w:r w:rsidR="00E21AF8" w:rsidRPr="001F542C">
        <w:rPr>
          <w:color w:val="6F2F9F"/>
          <w:sz w:val="36"/>
          <w:szCs w:val="36"/>
          <w:u w:val="none" w:color="6F2F9F"/>
        </w:rPr>
        <w:t>25-104</w:t>
      </w:r>
    </w:p>
    <w:p w14:paraId="1ACC5E0C" w14:textId="77777777" w:rsidR="00E21AF8" w:rsidRDefault="00E21AF8" w:rsidP="00E21AF8"/>
    <w:p w14:paraId="7E580E89" w14:textId="77777777" w:rsidR="00E21AF8" w:rsidRDefault="00E21AF8" w:rsidP="00E21AF8">
      <w:pPr>
        <w:pStyle w:val="BodyText"/>
      </w:pPr>
      <w:r w:rsidRPr="00E21AF8">
        <w:t xml:space="preserve">PO Type NW is used for purchases of supplies, materials, and services up to $30,000 when an official NSU Purchase Order is required by the vendor. </w:t>
      </w:r>
    </w:p>
    <w:p w14:paraId="13329AAE" w14:textId="77777777" w:rsidR="00E21AF8" w:rsidRDefault="00E21AF8" w:rsidP="00E21AF8">
      <w:pPr>
        <w:rPr>
          <w:sz w:val="24"/>
          <w:szCs w:val="24"/>
        </w:rPr>
      </w:pPr>
    </w:p>
    <w:p w14:paraId="1764B0E6" w14:textId="77777777" w:rsidR="00E21AF8" w:rsidRPr="00E21AF8" w:rsidRDefault="00E21AF8" w:rsidP="001F542C">
      <w:pPr>
        <w:spacing w:after="240"/>
        <w:rPr>
          <w:sz w:val="24"/>
          <w:szCs w:val="24"/>
        </w:rPr>
      </w:pPr>
      <w:r w:rsidRPr="00E21AF8">
        <w:rPr>
          <w:sz w:val="24"/>
          <w:szCs w:val="24"/>
        </w:rPr>
        <w:t>The Purchase Order is issued by Purchasing; delegated purchasing authority is not granted to the requesting department.</w:t>
      </w:r>
    </w:p>
    <w:p w14:paraId="2303F9A7" w14:textId="3AB9D73C" w:rsidR="00B900EF" w:rsidRPr="001F542C" w:rsidRDefault="001F542C" w:rsidP="001F542C">
      <w:pPr>
        <w:pStyle w:val="Heading1"/>
        <w:rPr>
          <w:color w:val="7030A0"/>
        </w:rPr>
      </w:pPr>
      <w:r w:rsidRPr="001F542C">
        <w:rPr>
          <w:color w:val="7030A0"/>
        </w:rPr>
        <w:t>Requirements</w:t>
      </w:r>
    </w:p>
    <w:p w14:paraId="3B64B654" w14:textId="77777777" w:rsidR="001F542C" w:rsidRPr="001F542C" w:rsidRDefault="001F542C" w:rsidP="001F542C">
      <w:pPr>
        <w:pStyle w:val="BodyText"/>
      </w:pPr>
      <w:r w:rsidRPr="001F542C">
        <w:t>Budget Unit Heads are responsible for obtaining pricing information, including shipping and handling costs, and ensuring the University receives the best value. Vendors must be informed that NSU is exempt from Louisiana sales tax.</w:t>
      </w:r>
    </w:p>
    <w:p w14:paraId="21B39733" w14:textId="77777777" w:rsidR="001F542C" w:rsidRPr="001F542C" w:rsidRDefault="001F542C" w:rsidP="001F542C">
      <w:pPr>
        <w:pStyle w:val="BodyText"/>
      </w:pPr>
      <w:r w:rsidRPr="001F542C">
        <w:t>The following are required:</w:t>
      </w:r>
    </w:p>
    <w:p w14:paraId="01BC3B79" w14:textId="77777777" w:rsidR="001F542C" w:rsidRPr="001F542C" w:rsidRDefault="001F542C" w:rsidP="001F542C">
      <w:pPr>
        <w:pStyle w:val="BodyText"/>
        <w:numPr>
          <w:ilvl w:val="0"/>
          <w:numId w:val="2"/>
        </w:numPr>
      </w:pPr>
      <w:r w:rsidRPr="001F542C">
        <w:t>Enter a Purchase Requisition in Banner.</w:t>
      </w:r>
    </w:p>
    <w:p w14:paraId="2D42506C" w14:textId="77777777" w:rsidR="001F542C" w:rsidRPr="001F542C" w:rsidRDefault="001F542C" w:rsidP="001F542C">
      <w:pPr>
        <w:pStyle w:val="BodyText"/>
        <w:numPr>
          <w:ilvl w:val="0"/>
          <w:numId w:val="2"/>
        </w:numPr>
      </w:pPr>
      <w:r w:rsidRPr="001F542C">
        <w:t>Include the quote, estimate, or invoice number in the requisition documentation.</w:t>
      </w:r>
    </w:p>
    <w:p w14:paraId="6414134E" w14:textId="77777777" w:rsidR="001F542C" w:rsidRPr="001F542C" w:rsidRDefault="001F542C" w:rsidP="001F542C">
      <w:pPr>
        <w:pStyle w:val="BodyText"/>
        <w:numPr>
          <w:ilvl w:val="0"/>
          <w:numId w:val="2"/>
        </w:numPr>
      </w:pPr>
      <w:r w:rsidRPr="001F542C">
        <w:t>Email supporting documentation to Purchasing for review.</w:t>
      </w:r>
    </w:p>
    <w:p w14:paraId="71358088" w14:textId="77777777" w:rsidR="001F542C" w:rsidRPr="001F542C" w:rsidRDefault="001F542C" w:rsidP="001F542C">
      <w:pPr>
        <w:pStyle w:val="BodyText"/>
        <w:numPr>
          <w:ilvl w:val="0"/>
          <w:numId w:val="2"/>
        </w:numPr>
      </w:pPr>
      <w:r w:rsidRPr="001F542C">
        <w:t>Purchasing issues the official Purchase Order to the vendor.</w:t>
      </w:r>
    </w:p>
    <w:p w14:paraId="2C90E282" w14:textId="77777777" w:rsidR="001F542C" w:rsidRPr="001F542C" w:rsidRDefault="001F542C" w:rsidP="001F542C">
      <w:pPr>
        <w:pStyle w:val="BodyText"/>
        <w:numPr>
          <w:ilvl w:val="0"/>
          <w:numId w:val="2"/>
        </w:numPr>
      </w:pPr>
      <w:r w:rsidRPr="001F542C">
        <w:t>The requesting department completes online receiving after delivery.</w:t>
      </w:r>
    </w:p>
    <w:p w14:paraId="238C74BE" w14:textId="19E47FB0" w:rsidR="001F542C" w:rsidRPr="001F542C" w:rsidRDefault="001F542C" w:rsidP="001F542C">
      <w:pPr>
        <w:pStyle w:val="BodyText"/>
        <w:numPr>
          <w:ilvl w:val="0"/>
          <w:numId w:val="2"/>
        </w:numPr>
        <w:spacing w:after="240"/>
      </w:pPr>
      <w:r w:rsidRPr="001F542C">
        <w:t>The original invoice must be forwarded to Accounts Payable for payment processing.</w:t>
      </w:r>
    </w:p>
    <w:p w14:paraId="41BB5D2F" w14:textId="6C3C07D6" w:rsidR="00B900EF" w:rsidRDefault="001F542C" w:rsidP="001F542C">
      <w:pPr>
        <w:pStyle w:val="Heading1"/>
        <w:rPr>
          <w:color w:val="7030A0"/>
        </w:rPr>
      </w:pPr>
      <w:r w:rsidRPr="001F542C">
        <w:rPr>
          <w:color w:val="7030A0"/>
        </w:rPr>
        <w:t>Delivery</w:t>
      </w:r>
    </w:p>
    <w:p w14:paraId="67B3D5DD" w14:textId="77777777" w:rsidR="001F542C" w:rsidRDefault="001F542C" w:rsidP="001F542C">
      <w:pPr>
        <w:pStyle w:val="BodyText"/>
        <w:spacing w:after="240"/>
      </w:pPr>
      <w:r w:rsidRPr="001F542C">
        <w:t>Items may be delivered through NSU Central Receiving or directly to the requesting department, as appropriate.</w:t>
      </w:r>
    </w:p>
    <w:p w14:paraId="530838EA" w14:textId="2242206D" w:rsidR="001F542C" w:rsidRPr="001F542C" w:rsidRDefault="001F542C" w:rsidP="001F542C">
      <w:pPr>
        <w:pStyle w:val="Heading1"/>
      </w:pPr>
      <w:r w:rsidRPr="001F542C">
        <w:rPr>
          <w:color w:val="7030A0"/>
        </w:rPr>
        <w:t>Compliance</w:t>
      </w:r>
    </w:p>
    <w:p w14:paraId="532F4F0E" w14:textId="77777777" w:rsidR="001F542C" w:rsidRPr="001F542C" w:rsidRDefault="001F542C" w:rsidP="001F542C">
      <w:pPr>
        <w:pStyle w:val="BodyText"/>
      </w:pPr>
      <w:r w:rsidRPr="001F542C">
        <w:t>Failure to obtain appropriate pricing comparisons or follow University purchasing procedures may result in an unauthorized purchase determination.</w:t>
      </w:r>
    </w:p>
    <w:p w14:paraId="7216084C" w14:textId="307B8688" w:rsidR="00B900EF" w:rsidRPr="001F542C" w:rsidRDefault="00B900EF" w:rsidP="001F542C">
      <w:pPr>
        <w:pStyle w:val="BodyText"/>
      </w:pPr>
    </w:p>
    <w:sectPr w:rsidR="00B900EF" w:rsidRPr="001F542C">
      <w:headerReference w:type="default" r:id="rId7"/>
      <w:type w:val="continuous"/>
      <w:pgSz w:w="12240" w:h="15840"/>
      <w:pgMar w:top="1360" w:right="144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B8CA7" w14:textId="77777777" w:rsidR="00691516" w:rsidRDefault="00691516" w:rsidP="00E21AF8">
      <w:r>
        <w:separator/>
      </w:r>
    </w:p>
  </w:endnote>
  <w:endnote w:type="continuationSeparator" w:id="0">
    <w:p w14:paraId="7EBD03E4" w14:textId="77777777" w:rsidR="00691516" w:rsidRDefault="00691516" w:rsidP="00E21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8CB55" w14:textId="77777777" w:rsidR="00691516" w:rsidRDefault="00691516" w:rsidP="00E21AF8">
      <w:r>
        <w:separator/>
      </w:r>
    </w:p>
  </w:footnote>
  <w:footnote w:type="continuationSeparator" w:id="0">
    <w:p w14:paraId="76812B89" w14:textId="77777777" w:rsidR="00691516" w:rsidRDefault="00691516" w:rsidP="00E21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79CE" w14:textId="07A1A1DD" w:rsidR="00E21AF8" w:rsidRDefault="00E21AF8">
    <w:pPr>
      <w:pStyle w:val="Header"/>
    </w:pPr>
    <w:r>
      <w:ptab w:relativeTo="margin" w:alignment="center" w:leader="none"/>
    </w:r>
    <w:r>
      <w:ptab w:relativeTo="margin" w:alignment="right" w:leader="none"/>
    </w:r>
    <w:r>
      <w:t>Rev. 09/26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071389"/>
    <w:multiLevelType w:val="hybridMultilevel"/>
    <w:tmpl w:val="4D6C7BFA"/>
    <w:lvl w:ilvl="0" w:tplc="C23AAEAA">
      <w:numFmt w:val="bullet"/>
      <w:lvlText w:val=""/>
      <w:lvlJc w:val="left"/>
      <w:pPr>
        <w:ind w:left="720" w:hanging="361"/>
      </w:pPr>
      <w:rPr>
        <w:rFonts w:ascii="Symbol" w:eastAsia="Symbol" w:hAnsi="Symbol" w:cs="Symbol" w:hint="default"/>
        <w:b w:val="0"/>
        <w:bCs w:val="0"/>
        <w:i w:val="0"/>
        <w:iCs w:val="0"/>
        <w:spacing w:val="0"/>
        <w:w w:val="100"/>
        <w:sz w:val="28"/>
        <w:szCs w:val="28"/>
        <w:lang w:val="en-US" w:eastAsia="en-US" w:bidi="ar-SA"/>
      </w:rPr>
    </w:lvl>
    <w:lvl w:ilvl="1" w:tplc="42C055CC">
      <w:numFmt w:val="bullet"/>
      <w:lvlText w:val="•"/>
      <w:lvlJc w:val="left"/>
      <w:pPr>
        <w:ind w:left="1584" w:hanging="361"/>
      </w:pPr>
      <w:rPr>
        <w:rFonts w:hint="default"/>
        <w:lang w:val="en-US" w:eastAsia="en-US" w:bidi="ar-SA"/>
      </w:rPr>
    </w:lvl>
    <w:lvl w:ilvl="2" w:tplc="C59A59AC">
      <w:numFmt w:val="bullet"/>
      <w:lvlText w:val="•"/>
      <w:lvlJc w:val="left"/>
      <w:pPr>
        <w:ind w:left="2448" w:hanging="361"/>
      </w:pPr>
      <w:rPr>
        <w:rFonts w:hint="default"/>
        <w:lang w:val="en-US" w:eastAsia="en-US" w:bidi="ar-SA"/>
      </w:rPr>
    </w:lvl>
    <w:lvl w:ilvl="3" w:tplc="B14645D2">
      <w:numFmt w:val="bullet"/>
      <w:lvlText w:val="•"/>
      <w:lvlJc w:val="left"/>
      <w:pPr>
        <w:ind w:left="3312" w:hanging="361"/>
      </w:pPr>
      <w:rPr>
        <w:rFonts w:hint="default"/>
        <w:lang w:val="en-US" w:eastAsia="en-US" w:bidi="ar-SA"/>
      </w:rPr>
    </w:lvl>
    <w:lvl w:ilvl="4" w:tplc="EA9C2B8A">
      <w:numFmt w:val="bullet"/>
      <w:lvlText w:val="•"/>
      <w:lvlJc w:val="left"/>
      <w:pPr>
        <w:ind w:left="4176" w:hanging="361"/>
      </w:pPr>
      <w:rPr>
        <w:rFonts w:hint="default"/>
        <w:lang w:val="en-US" w:eastAsia="en-US" w:bidi="ar-SA"/>
      </w:rPr>
    </w:lvl>
    <w:lvl w:ilvl="5" w:tplc="9E7A4A38">
      <w:numFmt w:val="bullet"/>
      <w:lvlText w:val="•"/>
      <w:lvlJc w:val="left"/>
      <w:pPr>
        <w:ind w:left="5040" w:hanging="361"/>
      </w:pPr>
      <w:rPr>
        <w:rFonts w:hint="default"/>
        <w:lang w:val="en-US" w:eastAsia="en-US" w:bidi="ar-SA"/>
      </w:rPr>
    </w:lvl>
    <w:lvl w:ilvl="6" w:tplc="B810CE42">
      <w:numFmt w:val="bullet"/>
      <w:lvlText w:val="•"/>
      <w:lvlJc w:val="left"/>
      <w:pPr>
        <w:ind w:left="5904" w:hanging="361"/>
      </w:pPr>
      <w:rPr>
        <w:rFonts w:hint="default"/>
        <w:lang w:val="en-US" w:eastAsia="en-US" w:bidi="ar-SA"/>
      </w:rPr>
    </w:lvl>
    <w:lvl w:ilvl="7" w:tplc="50C27780">
      <w:numFmt w:val="bullet"/>
      <w:lvlText w:val="•"/>
      <w:lvlJc w:val="left"/>
      <w:pPr>
        <w:ind w:left="6768" w:hanging="361"/>
      </w:pPr>
      <w:rPr>
        <w:rFonts w:hint="default"/>
        <w:lang w:val="en-US" w:eastAsia="en-US" w:bidi="ar-SA"/>
      </w:rPr>
    </w:lvl>
    <w:lvl w:ilvl="8" w:tplc="FD96F098">
      <w:numFmt w:val="bullet"/>
      <w:lvlText w:val="•"/>
      <w:lvlJc w:val="left"/>
      <w:pPr>
        <w:ind w:left="7632" w:hanging="361"/>
      </w:pPr>
      <w:rPr>
        <w:rFonts w:hint="default"/>
        <w:lang w:val="en-US" w:eastAsia="en-US" w:bidi="ar-SA"/>
      </w:rPr>
    </w:lvl>
  </w:abstractNum>
  <w:abstractNum w:abstractNumId="1" w15:restartNumberingAfterBreak="0">
    <w:nsid w:val="5E2F6EF4"/>
    <w:multiLevelType w:val="multilevel"/>
    <w:tmpl w:val="9638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3946674">
    <w:abstractNumId w:val="0"/>
  </w:num>
  <w:num w:numId="2" w16cid:durableId="756638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900EF"/>
    <w:rsid w:val="001F542C"/>
    <w:rsid w:val="0067002B"/>
    <w:rsid w:val="00691516"/>
    <w:rsid w:val="00B900EF"/>
    <w:rsid w:val="00E21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C538A"/>
  <w15:docId w15:val="{3D7274E8-E676-48BF-A896-8D3321D18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sto MT" w:eastAsia="Calisto MT" w:hAnsi="Calisto MT" w:cs="Calisto MT"/>
    </w:rPr>
  </w:style>
  <w:style w:type="paragraph" w:styleId="Heading1">
    <w:name w:val="heading 1"/>
    <w:basedOn w:val="Normal"/>
    <w:uiPriority w:val="9"/>
    <w:qFormat/>
    <w:pPr>
      <w:spacing w:before="77"/>
      <w:outlineLvl w:val="0"/>
    </w:pPr>
    <w:rPr>
      <w:sz w:val="32"/>
      <w:szCs w:val="32"/>
      <w:u w:val="single" w:color="000000"/>
    </w:rPr>
  </w:style>
  <w:style w:type="paragraph" w:styleId="Heading2">
    <w:name w:val="heading 2"/>
    <w:basedOn w:val="Normal"/>
    <w:uiPriority w:val="9"/>
    <w:unhideWhenUsed/>
    <w:qFormat/>
    <w:pPr>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25"/>
    </w:pPr>
    <w:rPr>
      <w:sz w:val="24"/>
      <w:szCs w:val="24"/>
    </w:rPr>
  </w:style>
  <w:style w:type="paragraph" w:styleId="ListParagraph">
    <w:name w:val="List Paragraph"/>
    <w:basedOn w:val="Normal"/>
    <w:uiPriority w:val="1"/>
    <w:qFormat/>
    <w:pPr>
      <w:spacing w:before="125"/>
      <w:ind w:left="7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21AF8"/>
    <w:pPr>
      <w:tabs>
        <w:tab w:val="center" w:pos="4680"/>
        <w:tab w:val="right" w:pos="9360"/>
      </w:tabs>
    </w:pPr>
  </w:style>
  <w:style w:type="character" w:customStyle="1" w:styleId="HeaderChar">
    <w:name w:val="Header Char"/>
    <w:basedOn w:val="DefaultParagraphFont"/>
    <w:link w:val="Header"/>
    <w:uiPriority w:val="99"/>
    <w:rsid w:val="00E21AF8"/>
    <w:rPr>
      <w:rFonts w:ascii="Calisto MT" w:eastAsia="Calisto MT" w:hAnsi="Calisto MT" w:cs="Calisto MT"/>
    </w:rPr>
  </w:style>
  <w:style w:type="paragraph" w:styleId="Footer">
    <w:name w:val="footer"/>
    <w:basedOn w:val="Normal"/>
    <w:link w:val="FooterChar"/>
    <w:uiPriority w:val="99"/>
    <w:unhideWhenUsed/>
    <w:rsid w:val="00E21AF8"/>
    <w:pPr>
      <w:tabs>
        <w:tab w:val="center" w:pos="4680"/>
        <w:tab w:val="right" w:pos="9360"/>
      </w:tabs>
    </w:pPr>
  </w:style>
  <w:style w:type="character" w:customStyle="1" w:styleId="FooterChar">
    <w:name w:val="Footer Char"/>
    <w:basedOn w:val="DefaultParagraphFont"/>
    <w:link w:val="Footer"/>
    <w:uiPriority w:val="99"/>
    <w:rsid w:val="00E21AF8"/>
    <w:rPr>
      <w:rFonts w:ascii="Calisto MT" w:eastAsia="Calisto MT" w:hAnsi="Calisto MT" w:cs="Calisto MT"/>
    </w:rPr>
  </w:style>
  <w:style w:type="character" w:customStyle="1" w:styleId="BodyTextChar">
    <w:name w:val="Body Text Char"/>
    <w:basedOn w:val="DefaultParagraphFont"/>
    <w:link w:val="BodyText"/>
    <w:uiPriority w:val="1"/>
    <w:rsid w:val="00E21AF8"/>
    <w:rPr>
      <w:rFonts w:ascii="Calisto MT" w:eastAsia="Calisto MT" w:hAnsi="Calisto MT" w:cs="Calisto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Ashlee Grayson</dc:creator>
  <dc:description/>
  <cp:lastModifiedBy>Ashlee Grayson</cp:lastModifiedBy>
  <cp:revision>3</cp:revision>
  <dcterms:created xsi:type="dcterms:W3CDTF">2026-09-10T19:38:00Z</dcterms:created>
  <dcterms:modified xsi:type="dcterms:W3CDTF">2026-09-11T17:39:00Z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2025-10-22T00:00:00Z</vt:filetime>
  </property>
  <property fmtid="{D5CDD505-2E9C-101B-9397-08002B2CF9AE}" pid="3" name="Creator">
    <vt:lpwstr>Acrobat PDFMaker 25 for Word</vt:lpwstr>
  </property>
  <property fmtid="{D5CDD505-2E9C-101B-9397-08002B2CF9AE}" pid="4" name="LastSaved">
    <vt:filetime>2026-09-10T00:00:00Z</vt:filetime>
  </property>
  <property fmtid="{D5CDD505-2E9C-101B-9397-08002B2CF9AE}" pid="5" name="Producer">
    <vt:lpwstr>Adobe PDF Library 25.1.20</vt:lpwstr>
  </property>
  <property fmtid="{D5CDD505-2E9C-101B-9397-08002B2CF9AE}" pid="6" name="SourceModified">
    <vt:lpwstr>D:20201215212247</vt:lpwstr>
  </property>
</Properties>
</file>