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4CA5E" w14:textId="77777777" w:rsidR="00775D31" w:rsidRDefault="006313D6">
      <w:pPr>
        <w:pStyle w:val="BodyText"/>
        <w:spacing w:before="175"/>
        <w:ind w:left="0"/>
        <w:rPr>
          <w:rFonts w:ascii="Times New Roman"/>
        </w:rPr>
      </w:pPr>
      <w:r>
        <w:rPr>
          <w:rFonts w:ascii="Times New Roman"/>
          <w:noProof/>
        </w:rPr>
        <w:drawing>
          <wp:anchor distT="0" distB="0" distL="0" distR="0" simplePos="0" relativeHeight="487527424" behindDoc="1" locked="0" layoutInCell="1" allowOverlap="1" wp14:anchorId="4D34CAA6" wp14:editId="6845D598">
            <wp:simplePos x="0" y="0"/>
            <wp:positionH relativeFrom="page">
              <wp:posOffset>0</wp:posOffset>
            </wp:positionH>
            <wp:positionV relativeFrom="page">
              <wp:posOffset>366395</wp:posOffset>
            </wp:positionV>
            <wp:extent cx="7772400" cy="9720460"/>
            <wp:effectExtent l="0" t="0" r="0" b="0"/>
            <wp:wrapNone/>
            <wp:docPr id="1" name="Image 1" descr="Office of the President Hea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Office of the President Header"/>
                    <pic:cNvPicPr/>
                  </pic:nvPicPr>
                  <pic:blipFill>
                    <a:blip r:embed="rId5" cstate="print"/>
                    <a:stretch>
                      <a:fillRect/>
                    </a:stretch>
                  </pic:blipFill>
                  <pic:spPr>
                    <a:xfrm>
                      <a:off x="0" y="0"/>
                      <a:ext cx="7772400" cy="9720460"/>
                    </a:xfrm>
                    <a:prstGeom prst="rect">
                      <a:avLst/>
                    </a:prstGeom>
                  </pic:spPr>
                </pic:pic>
              </a:graphicData>
            </a:graphic>
          </wp:anchor>
        </w:drawing>
      </w:r>
    </w:p>
    <w:p w14:paraId="4D34CA5F" w14:textId="77777777" w:rsidR="00775D31" w:rsidRDefault="006313D6">
      <w:pPr>
        <w:pStyle w:val="Heading2"/>
        <w:spacing w:line="403" w:lineRule="auto"/>
        <w:ind w:right="7263"/>
      </w:pPr>
      <w:r>
        <w:t>Classiﬁed</w:t>
      </w:r>
      <w:r>
        <w:rPr>
          <w:spacing w:val="-13"/>
        </w:rPr>
        <w:t xml:space="preserve"> </w:t>
      </w:r>
      <w:r>
        <w:t>Employee</w:t>
      </w:r>
      <w:r>
        <w:rPr>
          <w:spacing w:val="-12"/>
        </w:rPr>
        <w:t xml:space="preserve"> </w:t>
      </w:r>
      <w:r>
        <w:t>Grievance</w:t>
      </w:r>
      <w:r>
        <w:rPr>
          <w:spacing w:val="-13"/>
        </w:rPr>
        <w:t xml:space="preserve"> </w:t>
      </w:r>
      <w:r>
        <w:t>Policy Eﬀective 8/5/2024</w:t>
      </w:r>
    </w:p>
    <w:p w14:paraId="4D34CA60" w14:textId="77777777" w:rsidR="00775D31" w:rsidRDefault="006313D6">
      <w:pPr>
        <w:spacing w:line="266" w:lineRule="exact"/>
        <w:ind w:left="880"/>
        <w:rPr>
          <w:b/>
        </w:rPr>
      </w:pPr>
      <w:r>
        <w:rPr>
          <w:b/>
        </w:rPr>
        <w:t>Policy</w:t>
      </w:r>
      <w:r>
        <w:rPr>
          <w:b/>
          <w:spacing w:val="-7"/>
        </w:rPr>
        <w:t xml:space="preserve"> </w:t>
      </w:r>
      <w:r>
        <w:rPr>
          <w:b/>
          <w:spacing w:val="-2"/>
        </w:rPr>
        <w:t>Statement</w:t>
      </w:r>
    </w:p>
    <w:p w14:paraId="4D34CA61" w14:textId="77777777" w:rsidR="00775D31" w:rsidRDefault="006313D6">
      <w:pPr>
        <w:pStyle w:val="BodyText"/>
        <w:spacing w:before="180"/>
        <w:ind w:left="881" w:right="854" w:hanging="1"/>
        <w:jc w:val="both"/>
      </w:pPr>
      <w:r>
        <w:t>It is the policy of the University to develop and maintain a satisﬁed and eﬃcient workforce. When an employee feels he/she has been treated unjustly, he/she has the right to use the grievance procedure without fear of coercion, discrimination or reprisal because of this action. Only those grievances that cannot be appealed to the Civil Service Director or the Civil Service Commission shall be processed through the agency grievance procedure.</w:t>
      </w:r>
    </w:p>
    <w:p w14:paraId="4D34CA62" w14:textId="77777777" w:rsidR="00775D31" w:rsidRDefault="00775D31">
      <w:pPr>
        <w:pStyle w:val="BodyText"/>
        <w:spacing w:before="1"/>
        <w:ind w:left="0"/>
      </w:pPr>
    </w:p>
    <w:p w14:paraId="4D34CA63" w14:textId="77777777" w:rsidR="00775D31" w:rsidRDefault="006313D6">
      <w:pPr>
        <w:pStyle w:val="Heading1"/>
      </w:pPr>
      <w:r>
        <w:rPr>
          <w:spacing w:val="-2"/>
        </w:rPr>
        <w:t>Purpose</w:t>
      </w:r>
    </w:p>
    <w:p w14:paraId="4D34CA64" w14:textId="77777777" w:rsidR="00775D31" w:rsidRDefault="006313D6">
      <w:pPr>
        <w:pStyle w:val="BodyText"/>
        <w:spacing w:line="259" w:lineRule="auto"/>
        <w:ind w:left="881" w:right="891" w:hanging="1"/>
      </w:pPr>
      <w:r>
        <w:t>Northwestern</w:t>
      </w:r>
      <w:r>
        <w:rPr>
          <w:spacing w:val="-5"/>
        </w:rPr>
        <w:t xml:space="preserve"> </w:t>
      </w:r>
      <w:r>
        <w:t>State</w:t>
      </w:r>
      <w:r>
        <w:rPr>
          <w:spacing w:val="-3"/>
        </w:rPr>
        <w:t xml:space="preserve"> </w:t>
      </w:r>
      <w:r>
        <w:t>University</w:t>
      </w:r>
      <w:r>
        <w:rPr>
          <w:spacing w:val="-5"/>
        </w:rPr>
        <w:t xml:space="preserve"> </w:t>
      </w:r>
      <w:r>
        <w:t>wants</w:t>
      </w:r>
      <w:r>
        <w:rPr>
          <w:spacing w:val="-6"/>
        </w:rPr>
        <w:t xml:space="preserve"> </w:t>
      </w:r>
      <w:r>
        <w:t>employees</w:t>
      </w:r>
      <w:r>
        <w:rPr>
          <w:spacing w:val="-4"/>
        </w:rPr>
        <w:t xml:space="preserve"> </w:t>
      </w:r>
      <w:r>
        <w:t>to</w:t>
      </w:r>
      <w:r>
        <w:rPr>
          <w:spacing w:val="-3"/>
        </w:rPr>
        <w:t xml:space="preserve"> </w:t>
      </w:r>
      <w:r>
        <w:t>be</w:t>
      </w:r>
      <w:r>
        <w:rPr>
          <w:spacing w:val="-6"/>
        </w:rPr>
        <w:t xml:space="preserve"> </w:t>
      </w:r>
      <w:r>
        <w:t>happy</w:t>
      </w:r>
      <w:r>
        <w:rPr>
          <w:spacing w:val="-3"/>
        </w:rPr>
        <w:t xml:space="preserve"> </w:t>
      </w:r>
      <w:r>
        <w:t>in</w:t>
      </w:r>
      <w:r>
        <w:rPr>
          <w:spacing w:val="-5"/>
        </w:rPr>
        <w:t xml:space="preserve"> </w:t>
      </w:r>
      <w:r>
        <w:t>their</w:t>
      </w:r>
      <w:r>
        <w:rPr>
          <w:spacing w:val="-4"/>
        </w:rPr>
        <w:t xml:space="preserve"> </w:t>
      </w:r>
      <w:r>
        <w:t>work.</w:t>
      </w:r>
      <w:r>
        <w:rPr>
          <w:spacing w:val="-4"/>
        </w:rPr>
        <w:t xml:space="preserve"> </w:t>
      </w:r>
      <w:r>
        <w:t>Sometimes</w:t>
      </w:r>
      <w:r>
        <w:rPr>
          <w:spacing w:val="-4"/>
        </w:rPr>
        <w:t xml:space="preserve"> </w:t>
      </w:r>
      <w:r>
        <w:t>dissatisfaction</w:t>
      </w:r>
      <w:r>
        <w:rPr>
          <w:spacing w:val="-5"/>
        </w:rPr>
        <w:t xml:space="preserve"> </w:t>
      </w:r>
      <w:r>
        <w:t>arises</w:t>
      </w:r>
      <w:r>
        <w:rPr>
          <w:spacing w:val="-6"/>
        </w:rPr>
        <w:t xml:space="preserve"> </w:t>
      </w:r>
      <w:r>
        <w:t>in</w:t>
      </w:r>
      <w:r>
        <w:rPr>
          <w:spacing w:val="-5"/>
        </w:rPr>
        <w:t xml:space="preserve"> </w:t>
      </w:r>
      <w:r>
        <w:t>the relationship</w:t>
      </w:r>
      <w:r>
        <w:rPr>
          <w:spacing w:val="-7"/>
        </w:rPr>
        <w:t xml:space="preserve"> </w:t>
      </w:r>
      <w:r>
        <w:t>between</w:t>
      </w:r>
      <w:r>
        <w:rPr>
          <w:spacing w:val="-9"/>
        </w:rPr>
        <w:t xml:space="preserve"> </w:t>
      </w:r>
      <w:r>
        <w:t>employees</w:t>
      </w:r>
      <w:r>
        <w:rPr>
          <w:spacing w:val="-8"/>
        </w:rPr>
        <w:t xml:space="preserve"> </w:t>
      </w:r>
      <w:r>
        <w:t>or</w:t>
      </w:r>
      <w:r>
        <w:rPr>
          <w:spacing w:val="-6"/>
        </w:rPr>
        <w:t xml:space="preserve"> </w:t>
      </w:r>
      <w:r>
        <w:t>between</w:t>
      </w:r>
      <w:r>
        <w:rPr>
          <w:spacing w:val="-6"/>
        </w:rPr>
        <w:t xml:space="preserve"> </w:t>
      </w:r>
      <w:r>
        <w:t>employees</w:t>
      </w:r>
      <w:r>
        <w:rPr>
          <w:spacing w:val="-6"/>
        </w:rPr>
        <w:t xml:space="preserve"> </w:t>
      </w:r>
      <w:r>
        <w:t>and</w:t>
      </w:r>
      <w:r>
        <w:rPr>
          <w:spacing w:val="-7"/>
        </w:rPr>
        <w:t xml:space="preserve"> </w:t>
      </w:r>
      <w:r>
        <w:t>their</w:t>
      </w:r>
      <w:r>
        <w:rPr>
          <w:spacing w:val="-8"/>
        </w:rPr>
        <w:t xml:space="preserve"> </w:t>
      </w:r>
      <w:r>
        <w:t>supervisor.</w:t>
      </w:r>
      <w:r>
        <w:rPr>
          <w:spacing w:val="-6"/>
        </w:rPr>
        <w:t xml:space="preserve"> </w:t>
      </w:r>
      <w:r>
        <w:t>If</w:t>
      </w:r>
      <w:r>
        <w:rPr>
          <w:spacing w:val="-6"/>
        </w:rPr>
        <w:t xml:space="preserve"> </w:t>
      </w:r>
      <w:r>
        <w:t>this</w:t>
      </w:r>
      <w:r>
        <w:rPr>
          <w:spacing w:val="-6"/>
        </w:rPr>
        <w:t xml:space="preserve"> </w:t>
      </w:r>
      <w:r>
        <w:t>occurs,</w:t>
      </w:r>
      <w:r>
        <w:rPr>
          <w:spacing w:val="-8"/>
        </w:rPr>
        <w:t xml:space="preserve"> </w:t>
      </w:r>
      <w:r>
        <w:t>employees</w:t>
      </w:r>
      <w:r>
        <w:rPr>
          <w:spacing w:val="-6"/>
        </w:rPr>
        <w:t xml:space="preserve"> </w:t>
      </w:r>
      <w:r>
        <w:t>should</w:t>
      </w:r>
      <w:r>
        <w:rPr>
          <w:spacing w:val="-7"/>
        </w:rPr>
        <w:t xml:space="preserve"> </w:t>
      </w:r>
      <w:r>
        <w:t>feel free to discuss a complaint with their supervisor. If, however, classiﬁed employees are not satisﬁed with the supervisor's decision, then they may use the Northwestern State University grievance procedure, which follows.</w:t>
      </w:r>
    </w:p>
    <w:p w14:paraId="4D34CA65" w14:textId="77777777" w:rsidR="00775D31" w:rsidRDefault="006313D6">
      <w:pPr>
        <w:pStyle w:val="BodyText"/>
        <w:spacing w:before="160" w:line="259" w:lineRule="auto"/>
        <w:ind w:left="880" w:right="855"/>
        <w:jc w:val="both"/>
      </w:pPr>
      <w:r>
        <w:t>If</w:t>
      </w:r>
      <w:r>
        <w:rPr>
          <w:spacing w:val="-7"/>
        </w:rPr>
        <w:t xml:space="preserve"> </w:t>
      </w:r>
      <w:r>
        <w:t>a</w:t>
      </w:r>
      <w:r>
        <w:rPr>
          <w:spacing w:val="-7"/>
        </w:rPr>
        <w:t xml:space="preserve"> </w:t>
      </w:r>
      <w:r>
        <w:t>grievance</w:t>
      </w:r>
      <w:r>
        <w:rPr>
          <w:spacing w:val="-9"/>
        </w:rPr>
        <w:t xml:space="preserve"> </w:t>
      </w:r>
      <w:r>
        <w:t>is</w:t>
      </w:r>
      <w:r>
        <w:rPr>
          <w:spacing w:val="-10"/>
        </w:rPr>
        <w:t xml:space="preserve"> </w:t>
      </w:r>
      <w:r>
        <w:t>settled</w:t>
      </w:r>
      <w:r>
        <w:rPr>
          <w:spacing w:val="-10"/>
        </w:rPr>
        <w:t xml:space="preserve"> </w:t>
      </w:r>
      <w:r>
        <w:t>orally</w:t>
      </w:r>
      <w:r>
        <w:rPr>
          <w:spacing w:val="-9"/>
        </w:rPr>
        <w:t xml:space="preserve"> </w:t>
      </w:r>
      <w:r>
        <w:t>with</w:t>
      </w:r>
      <w:r>
        <w:rPr>
          <w:spacing w:val="-10"/>
        </w:rPr>
        <w:t xml:space="preserve"> </w:t>
      </w:r>
      <w:r>
        <w:t>the</w:t>
      </w:r>
      <w:r>
        <w:rPr>
          <w:spacing w:val="-9"/>
        </w:rPr>
        <w:t xml:space="preserve"> </w:t>
      </w:r>
      <w:r>
        <w:t>immediate</w:t>
      </w:r>
      <w:r>
        <w:rPr>
          <w:spacing w:val="-9"/>
        </w:rPr>
        <w:t xml:space="preserve"> </w:t>
      </w:r>
      <w:r>
        <w:t>supervisor,</w:t>
      </w:r>
      <w:r>
        <w:rPr>
          <w:spacing w:val="-7"/>
        </w:rPr>
        <w:t xml:space="preserve"> </w:t>
      </w:r>
      <w:r>
        <w:t>a</w:t>
      </w:r>
      <w:r>
        <w:rPr>
          <w:spacing w:val="-10"/>
        </w:rPr>
        <w:t xml:space="preserve"> </w:t>
      </w:r>
      <w:r>
        <w:t>memorandum</w:t>
      </w:r>
      <w:r>
        <w:rPr>
          <w:spacing w:val="-8"/>
        </w:rPr>
        <w:t xml:space="preserve"> </w:t>
      </w:r>
      <w:r>
        <w:t>record</w:t>
      </w:r>
      <w:r>
        <w:rPr>
          <w:spacing w:val="-8"/>
        </w:rPr>
        <w:t xml:space="preserve"> </w:t>
      </w:r>
      <w:r>
        <w:t>of</w:t>
      </w:r>
      <w:r>
        <w:rPr>
          <w:spacing w:val="-10"/>
        </w:rPr>
        <w:t xml:space="preserve"> </w:t>
      </w:r>
      <w:r>
        <w:t>the</w:t>
      </w:r>
      <w:r>
        <w:rPr>
          <w:spacing w:val="-7"/>
        </w:rPr>
        <w:t xml:space="preserve"> </w:t>
      </w:r>
      <w:r>
        <w:t>grievance</w:t>
      </w:r>
      <w:r>
        <w:rPr>
          <w:spacing w:val="-11"/>
        </w:rPr>
        <w:t xml:space="preserve"> </w:t>
      </w:r>
      <w:r>
        <w:t>will</w:t>
      </w:r>
      <w:r>
        <w:rPr>
          <w:spacing w:val="-8"/>
        </w:rPr>
        <w:t xml:space="preserve"> </w:t>
      </w:r>
      <w:r>
        <w:t>be</w:t>
      </w:r>
      <w:r>
        <w:rPr>
          <w:spacing w:val="-11"/>
        </w:rPr>
        <w:t xml:space="preserve"> </w:t>
      </w:r>
      <w:r>
        <w:t>prepared, provided</w:t>
      </w:r>
      <w:r>
        <w:rPr>
          <w:spacing w:val="-13"/>
        </w:rPr>
        <w:t xml:space="preserve"> </w:t>
      </w:r>
      <w:r>
        <w:t>the</w:t>
      </w:r>
      <w:r>
        <w:rPr>
          <w:spacing w:val="-12"/>
        </w:rPr>
        <w:t xml:space="preserve"> </w:t>
      </w:r>
      <w:r>
        <w:t>employee</w:t>
      </w:r>
      <w:r>
        <w:rPr>
          <w:spacing w:val="-10"/>
        </w:rPr>
        <w:t xml:space="preserve"> </w:t>
      </w:r>
      <w:r>
        <w:t>is</w:t>
      </w:r>
      <w:r>
        <w:rPr>
          <w:spacing w:val="-13"/>
        </w:rPr>
        <w:t xml:space="preserve"> </w:t>
      </w:r>
      <w:r>
        <w:t>represented</w:t>
      </w:r>
      <w:r>
        <w:rPr>
          <w:spacing w:val="-12"/>
        </w:rPr>
        <w:t xml:space="preserve"> </w:t>
      </w:r>
      <w:r>
        <w:t>at</w:t>
      </w:r>
      <w:r>
        <w:rPr>
          <w:spacing w:val="-10"/>
        </w:rPr>
        <w:t xml:space="preserve"> </w:t>
      </w:r>
      <w:r>
        <w:t>that</w:t>
      </w:r>
      <w:r>
        <w:rPr>
          <w:spacing w:val="-13"/>
        </w:rPr>
        <w:t xml:space="preserve"> </w:t>
      </w:r>
      <w:r>
        <w:t>step.</w:t>
      </w:r>
      <w:r>
        <w:rPr>
          <w:spacing w:val="-11"/>
        </w:rPr>
        <w:t xml:space="preserve"> </w:t>
      </w:r>
      <w:r>
        <w:t>It</w:t>
      </w:r>
      <w:r>
        <w:rPr>
          <w:spacing w:val="-11"/>
        </w:rPr>
        <w:t xml:space="preserve"> </w:t>
      </w:r>
      <w:r>
        <w:t>is</w:t>
      </w:r>
      <w:r>
        <w:rPr>
          <w:spacing w:val="-12"/>
        </w:rPr>
        <w:t xml:space="preserve"> </w:t>
      </w:r>
      <w:r>
        <w:t>incumbent</w:t>
      </w:r>
      <w:r>
        <w:rPr>
          <w:spacing w:val="-11"/>
        </w:rPr>
        <w:t xml:space="preserve"> </w:t>
      </w:r>
      <w:r>
        <w:t>upon</w:t>
      </w:r>
      <w:r>
        <w:rPr>
          <w:spacing w:val="-12"/>
        </w:rPr>
        <w:t xml:space="preserve"> </w:t>
      </w:r>
      <w:r>
        <w:t>every</w:t>
      </w:r>
      <w:r>
        <w:rPr>
          <w:spacing w:val="-11"/>
        </w:rPr>
        <w:t xml:space="preserve"> </w:t>
      </w:r>
      <w:r>
        <w:t>supervisor</w:t>
      </w:r>
      <w:r>
        <w:rPr>
          <w:spacing w:val="-12"/>
        </w:rPr>
        <w:t xml:space="preserve"> </w:t>
      </w:r>
      <w:r>
        <w:t>to</w:t>
      </w:r>
      <w:r>
        <w:rPr>
          <w:spacing w:val="-11"/>
        </w:rPr>
        <w:t xml:space="preserve"> </w:t>
      </w:r>
      <w:r>
        <w:t>provide</w:t>
      </w:r>
      <w:r>
        <w:rPr>
          <w:spacing w:val="-11"/>
        </w:rPr>
        <w:t xml:space="preserve"> </w:t>
      </w:r>
      <w:r>
        <w:t>his/her</w:t>
      </w:r>
      <w:r>
        <w:rPr>
          <w:spacing w:val="-13"/>
        </w:rPr>
        <w:t xml:space="preserve"> </w:t>
      </w:r>
      <w:r>
        <w:t>employees with an opportunity to be heard in accordance with this policy.</w:t>
      </w:r>
    </w:p>
    <w:p w14:paraId="4D34CA66" w14:textId="77777777" w:rsidR="00775D31" w:rsidRDefault="006313D6">
      <w:pPr>
        <w:pStyle w:val="BodyText"/>
        <w:spacing w:before="159"/>
        <w:ind w:left="880"/>
        <w:jc w:val="both"/>
      </w:pPr>
      <w:r>
        <w:t>An</w:t>
      </w:r>
      <w:r>
        <w:rPr>
          <w:spacing w:val="-9"/>
        </w:rPr>
        <w:t xml:space="preserve"> </w:t>
      </w:r>
      <w:r>
        <w:t>employee</w:t>
      </w:r>
      <w:r>
        <w:rPr>
          <w:spacing w:val="-4"/>
        </w:rPr>
        <w:t xml:space="preserve"> </w:t>
      </w:r>
      <w:r>
        <w:t>who</w:t>
      </w:r>
      <w:r>
        <w:rPr>
          <w:spacing w:val="-6"/>
        </w:rPr>
        <w:t xml:space="preserve"> </w:t>
      </w:r>
      <w:r>
        <w:t>ﬁles</w:t>
      </w:r>
      <w:r>
        <w:rPr>
          <w:spacing w:val="-6"/>
        </w:rPr>
        <w:t xml:space="preserve"> </w:t>
      </w:r>
      <w:r>
        <w:t>a</w:t>
      </w:r>
      <w:r>
        <w:rPr>
          <w:spacing w:val="-7"/>
        </w:rPr>
        <w:t xml:space="preserve"> </w:t>
      </w:r>
      <w:r>
        <w:t>grievance</w:t>
      </w:r>
      <w:r>
        <w:rPr>
          <w:spacing w:val="-4"/>
        </w:rPr>
        <w:t xml:space="preserve"> </w:t>
      </w:r>
      <w:r>
        <w:t>shall</w:t>
      </w:r>
      <w:r>
        <w:rPr>
          <w:spacing w:val="-6"/>
        </w:rPr>
        <w:t xml:space="preserve"> </w:t>
      </w:r>
      <w:r>
        <w:t>not</w:t>
      </w:r>
      <w:r>
        <w:rPr>
          <w:spacing w:val="-4"/>
        </w:rPr>
        <w:t xml:space="preserve"> </w:t>
      </w:r>
      <w:r>
        <w:t>be</w:t>
      </w:r>
      <w:r>
        <w:rPr>
          <w:spacing w:val="-7"/>
        </w:rPr>
        <w:t xml:space="preserve"> </w:t>
      </w:r>
      <w:r>
        <w:t>retaliated</w:t>
      </w:r>
      <w:r>
        <w:rPr>
          <w:spacing w:val="-5"/>
        </w:rPr>
        <w:t xml:space="preserve"> </w:t>
      </w:r>
      <w:r>
        <w:rPr>
          <w:spacing w:val="-2"/>
        </w:rPr>
        <w:t>against.</w:t>
      </w:r>
    </w:p>
    <w:p w14:paraId="4D34CA67" w14:textId="77777777" w:rsidR="00775D31" w:rsidRDefault="006313D6">
      <w:pPr>
        <w:pStyle w:val="Heading2"/>
        <w:spacing w:before="180"/>
      </w:pPr>
      <w:r>
        <w:rPr>
          <w:spacing w:val="-2"/>
        </w:rPr>
        <w:t>Applicability</w:t>
      </w:r>
    </w:p>
    <w:p w14:paraId="4D34CA68" w14:textId="77777777" w:rsidR="00775D31" w:rsidRDefault="006313D6">
      <w:pPr>
        <w:pStyle w:val="BodyText"/>
        <w:spacing w:before="183"/>
        <w:ind w:left="880"/>
      </w:pPr>
      <w:r>
        <w:t>This</w:t>
      </w:r>
      <w:r>
        <w:rPr>
          <w:spacing w:val="-5"/>
        </w:rPr>
        <w:t xml:space="preserve"> </w:t>
      </w:r>
      <w:r>
        <w:t>policy</w:t>
      </w:r>
      <w:r>
        <w:rPr>
          <w:spacing w:val="-4"/>
        </w:rPr>
        <w:t xml:space="preserve"> </w:t>
      </w:r>
      <w:r>
        <w:t>applies</w:t>
      </w:r>
      <w:r>
        <w:rPr>
          <w:spacing w:val="-7"/>
        </w:rPr>
        <w:t xml:space="preserve"> </w:t>
      </w:r>
      <w:r>
        <w:t>to</w:t>
      </w:r>
      <w:r>
        <w:rPr>
          <w:spacing w:val="-6"/>
        </w:rPr>
        <w:t xml:space="preserve"> </w:t>
      </w:r>
      <w:r>
        <w:t>all</w:t>
      </w:r>
      <w:r>
        <w:rPr>
          <w:spacing w:val="-5"/>
        </w:rPr>
        <w:t xml:space="preserve"> </w:t>
      </w:r>
      <w:r>
        <w:t>Classiﬁed</w:t>
      </w:r>
      <w:r>
        <w:rPr>
          <w:spacing w:val="-6"/>
        </w:rPr>
        <w:t xml:space="preserve"> </w:t>
      </w:r>
      <w:r>
        <w:t>Employees</w:t>
      </w:r>
      <w:r>
        <w:rPr>
          <w:spacing w:val="-6"/>
        </w:rPr>
        <w:t xml:space="preserve"> </w:t>
      </w:r>
      <w:r>
        <w:rPr>
          <w:spacing w:val="-4"/>
        </w:rPr>
        <w:t>only.</w:t>
      </w:r>
    </w:p>
    <w:p w14:paraId="4D34CA69" w14:textId="77777777" w:rsidR="00775D31" w:rsidRDefault="006313D6">
      <w:pPr>
        <w:pStyle w:val="Heading2"/>
        <w:spacing w:before="180" w:line="400" w:lineRule="auto"/>
        <w:ind w:right="9493" w:hanging="1"/>
      </w:pPr>
      <w:r>
        <w:rPr>
          <w:spacing w:val="-2"/>
        </w:rPr>
        <w:t>Policy</w:t>
      </w:r>
      <w:r>
        <w:rPr>
          <w:spacing w:val="-11"/>
        </w:rPr>
        <w:t xml:space="preserve"> </w:t>
      </w:r>
      <w:r>
        <w:rPr>
          <w:spacing w:val="-2"/>
        </w:rPr>
        <w:t xml:space="preserve">Procedure </w:t>
      </w:r>
      <w:r>
        <w:rPr>
          <w:u w:val="single"/>
        </w:rPr>
        <w:t>First Step</w:t>
      </w:r>
    </w:p>
    <w:p w14:paraId="4D34CA6A" w14:textId="77777777" w:rsidR="00775D31" w:rsidRDefault="006313D6">
      <w:pPr>
        <w:pStyle w:val="ListParagraph"/>
        <w:numPr>
          <w:ilvl w:val="0"/>
          <w:numId w:val="5"/>
        </w:numPr>
        <w:tabs>
          <w:tab w:val="left" w:pos="2385"/>
          <w:tab w:val="left" w:pos="2387"/>
        </w:tabs>
        <w:spacing w:before="4" w:line="259" w:lineRule="auto"/>
        <w:ind w:right="855" w:hanging="360"/>
      </w:pPr>
      <w:r>
        <w:t>All grievances should be presented within fourteen (14) calendar days from the date the employee ﬁrst became aware of, or should have become aware of, the cause of such grievance.</w:t>
      </w:r>
    </w:p>
    <w:p w14:paraId="4D34CA6B" w14:textId="77777777" w:rsidR="00775D31" w:rsidRDefault="006313D6">
      <w:pPr>
        <w:pStyle w:val="ListParagraph"/>
        <w:numPr>
          <w:ilvl w:val="0"/>
          <w:numId w:val="5"/>
        </w:numPr>
        <w:tabs>
          <w:tab w:val="left" w:pos="2385"/>
          <w:tab w:val="left" w:pos="2388"/>
        </w:tabs>
        <w:spacing w:before="159" w:line="259" w:lineRule="auto"/>
        <w:ind w:left="2388" w:right="855"/>
      </w:pPr>
      <w:r>
        <w:t>The</w:t>
      </w:r>
      <w:r>
        <w:rPr>
          <w:spacing w:val="23"/>
        </w:rPr>
        <w:t xml:space="preserve"> </w:t>
      </w:r>
      <w:r>
        <w:t>grievant</w:t>
      </w:r>
      <w:r>
        <w:rPr>
          <w:spacing w:val="23"/>
        </w:rPr>
        <w:t xml:space="preserve"> </w:t>
      </w:r>
      <w:r>
        <w:t>will</w:t>
      </w:r>
      <w:r>
        <w:rPr>
          <w:spacing w:val="23"/>
        </w:rPr>
        <w:t xml:space="preserve"> </w:t>
      </w:r>
      <w:r>
        <w:t>present</w:t>
      </w:r>
      <w:r>
        <w:rPr>
          <w:spacing w:val="23"/>
        </w:rPr>
        <w:t xml:space="preserve"> </w:t>
      </w:r>
      <w:r>
        <w:t>the</w:t>
      </w:r>
      <w:r>
        <w:rPr>
          <w:spacing w:val="23"/>
        </w:rPr>
        <w:t xml:space="preserve"> </w:t>
      </w:r>
      <w:r>
        <w:t>grievance</w:t>
      </w:r>
      <w:r>
        <w:rPr>
          <w:spacing w:val="23"/>
        </w:rPr>
        <w:t xml:space="preserve"> </w:t>
      </w:r>
      <w:r>
        <w:t>to</w:t>
      </w:r>
      <w:r>
        <w:rPr>
          <w:spacing w:val="24"/>
        </w:rPr>
        <w:t xml:space="preserve"> </w:t>
      </w:r>
      <w:r>
        <w:t>the</w:t>
      </w:r>
      <w:r>
        <w:rPr>
          <w:spacing w:val="23"/>
        </w:rPr>
        <w:t xml:space="preserve"> </w:t>
      </w:r>
      <w:r>
        <w:t>immediate</w:t>
      </w:r>
      <w:r>
        <w:rPr>
          <w:spacing w:val="23"/>
        </w:rPr>
        <w:t xml:space="preserve"> </w:t>
      </w:r>
      <w:r>
        <w:t>supervisor;</w:t>
      </w:r>
      <w:r>
        <w:rPr>
          <w:spacing w:val="24"/>
        </w:rPr>
        <w:t xml:space="preserve"> </w:t>
      </w:r>
      <w:r>
        <w:t>and</w:t>
      </w:r>
      <w:r>
        <w:rPr>
          <w:spacing w:val="22"/>
        </w:rPr>
        <w:t xml:space="preserve"> </w:t>
      </w:r>
      <w:r>
        <w:t>if</w:t>
      </w:r>
      <w:r>
        <w:rPr>
          <w:spacing w:val="23"/>
        </w:rPr>
        <w:t xml:space="preserve"> </w:t>
      </w:r>
      <w:r>
        <w:t>possible,</w:t>
      </w:r>
      <w:r>
        <w:rPr>
          <w:spacing w:val="23"/>
        </w:rPr>
        <w:t xml:space="preserve"> </w:t>
      </w:r>
      <w:r>
        <w:t>it</w:t>
      </w:r>
      <w:r>
        <w:rPr>
          <w:spacing w:val="23"/>
        </w:rPr>
        <w:t xml:space="preserve"> </w:t>
      </w:r>
      <w:r>
        <w:t>should</w:t>
      </w:r>
      <w:r>
        <w:rPr>
          <w:spacing w:val="22"/>
        </w:rPr>
        <w:t xml:space="preserve"> </w:t>
      </w:r>
      <w:r>
        <w:t>be settled at that level.</w:t>
      </w:r>
    </w:p>
    <w:p w14:paraId="4D34CA6C" w14:textId="77777777" w:rsidR="00775D31" w:rsidRDefault="006313D6">
      <w:pPr>
        <w:pStyle w:val="ListParagraph"/>
        <w:numPr>
          <w:ilvl w:val="0"/>
          <w:numId w:val="5"/>
        </w:numPr>
        <w:tabs>
          <w:tab w:val="left" w:pos="2385"/>
          <w:tab w:val="left" w:pos="2388"/>
        </w:tabs>
        <w:spacing w:before="159" w:line="259" w:lineRule="auto"/>
        <w:ind w:left="2388" w:right="853"/>
      </w:pPr>
      <w:r>
        <w:t>The</w:t>
      </w:r>
      <w:r>
        <w:rPr>
          <w:spacing w:val="-2"/>
        </w:rPr>
        <w:t xml:space="preserve"> </w:t>
      </w:r>
      <w:r>
        <w:t>immediate</w:t>
      </w:r>
      <w:r>
        <w:rPr>
          <w:spacing w:val="-4"/>
        </w:rPr>
        <w:t xml:space="preserve"> </w:t>
      </w:r>
      <w:r>
        <w:t>supervisor</w:t>
      </w:r>
      <w:r>
        <w:rPr>
          <w:spacing w:val="-5"/>
        </w:rPr>
        <w:t xml:space="preserve"> </w:t>
      </w:r>
      <w:r>
        <w:t>must</w:t>
      </w:r>
      <w:r>
        <w:rPr>
          <w:spacing w:val="-2"/>
        </w:rPr>
        <w:t xml:space="preserve"> </w:t>
      </w:r>
      <w:r>
        <w:t>provide</w:t>
      </w:r>
      <w:r>
        <w:rPr>
          <w:spacing w:val="-2"/>
        </w:rPr>
        <w:t xml:space="preserve"> </w:t>
      </w:r>
      <w:r>
        <w:t>a</w:t>
      </w:r>
      <w:r>
        <w:rPr>
          <w:spacing w:val="-5"/>
        </w:rPr>
        <w:t xml:space="preserve"> </w:t>
      </w:r>
      <w:r>
        <w:t>written</w:t>
      </w:r>
      <w:r>
        <w:rPr>
          <w:spacing w:val="-3"/>
        </w:rPr>
        <w:t xml:space="preserve"> </w:t>
      </w:r>
      <w:r>
        <w:t>response</w:t>
      </w:r>
      <w:r>
        <w:rPr>
          <w:spacing w:val="-4"/>
        </w:rPr>
        <w:t xml:space="preserve"> </w:t>
      </w:r>
      <w:r>
        <w:t>to</w:t>
      </w:r>
      <w:r>
        <w:rPr>
          <w:spacing w:val="-4"/>
        </w:rPr>
        <w:t xml:space="preserve"> </w:t>
      </w:r>
      <w:r>
        <w:t>the</w:t>
      </w:r>
      <w:r>
        <w:rPr>
          <w:spacing w:val="-4"/>
        </w:rPr>
        <w:t xml:space="preserve"> </w:t>
      </w:r>
      <w:r>
        <w:t>employee</w:t>
      </w:r>
      <w:r>
        <w:rPr>
          <w:spacing w:val="-6"/>
        </w:rPr>
        <w:t xml:space="preserve"> </w:t>
      </w:r>
      <w:r>
        <w:t>on</w:t>
      </w:r>
      <w:r>
        <w:rPr>
          <w:spacing w:val="-5"/>
        </w:rPr>
        <w:t xml:space="preserve"> </w:t>
      </w:r>
      <w:r>
        <w:t>the</w:t>
      </w:r>
      <w:r>
        <w:rPr>
          <w:spacing w:val="-2"/>
        </w:rPr>
        <w:t xml:space="preserve"> </w:t>
      </w:r>
      <w:r>
        <w:t>complaint</w:t>
      </w:r>
      <w:r>
        <w:rPr>
          <w:spacing w:val="-2"/>
        </w:rPr>
        <w:t xml:space="preserve"> </w:t>
      </w:r>
      <w:r>
        <w:t>within seven (7) calendar days.</w:t>
      </w:r>
    </w:p>
    <w:p w14:paraId="4D34CA6D" w14:textId="77777777" w:rsidR="00775D31" w:rsidRDefault="006313D6">
      <w:pPr>
        <w:spacing w:before="159" w:line="259" w:lineRule="auto"/>
        <w:ind w:left="2388" w:right="853" w:firstLine="50"/>
        <w:jc w:val="both"/>
        <w:rPr>
          <w:i/>
        </w:rPr>
      </w:pPr>
      <w:r>
        <w:rPr>
          <w:i/>
        </w:rPr>
        <w:t>If</w:t>
      </w:r>
      <w:r>
        <w:rPr>
          <w:i/>
          <w:spacing w:val="-2"/>
        </w:rPr>
        <w:t xml:space="preserve"> </w:t>
      </w:r>
      <w:r>
        <w:rPr>
          <w:i/>
        </w:rPr>
        <w:t>the</w:t>
      </w:r>
      <w:r>
        <w:rPr>
          <w:i/>
          <w:spacing w:val="-2"/>
        </w:rPr>
        <w:t xml:space="preserve"> </w:t>
      </w:r>
      <w:r>
        <w:rPr>
          <w:i/>
        </w:rPr>
        <w:t>immediate</w:t>
      </w:r>
      <w:r>
        <w:rPr>
          <w:i/>
          <w:spacing w:val="-2"/>
        </w:rPr>
        <w:t xml:space="preserve"> </w:t>
      </w:r>
      <w:r>
        <w:rPr>
          <w:i/>
        </w:rPr>
        <w:t>supervisor</w:t>
      </w:r>
      <w:r>
        <w:rPr>
          <w:i/>
          <w:spacing w:val="-2"/>
        </w:rPr>
        <w:t xml:space="preserve"> </w:t>
      </w:r>
      <w:r>
        <w:rPr>
          <w:i/>
        </w:rPr>
        <w:t>does</w:t>
      </w:r>
      <w:r>
        <w:rPr>
          <w:i/>
          <w:spacing w:val="-2"/>
        </w:rPr>
        <w:t xml:space="preserve"> </w:t>
      </w:r>
      <w:r>
        <w:rPr>
          <w:i/>
        </w:rPr>
        <w:t>not</w:t>
      </w:r>
      <w:r>
        <w:rPr>
          <w:i/>
          <w:spacing w:val="-2"/>
        </w:rPr>
        <w:t xml:space="preserve"> </w:t>
      </w:r>
      <w:r>
        <w:rPr>
          <w:i/>
        </w:rPr>
        <w:t>have</w:t>
      </w:r>
      <w:r>
        <w:rPr>
          <w:i/>
          <w:spacing w:val="-2"/>
        </w:rPr>
        <w:t xml:space="preserve"> </w:t>
      </w:r>
      <w:r>
        <w:rPr>
          <w:i/>
        </w:rPr>
        <w:t>the</w:t>
      </w:r>
      <w:r>
        <w:rPr>
          <w:i/>
          <w:spacing w:val="-2"/>
        </w:rPr>
        <w:t xml:space="preserve"> </w:t>
      </w:r>
      <w:r>
        <w:rPr>
          <w:i/>
        </w:rPr>
        <w:t>authority</w:t>
      </w:r>
      <w:r>
        <w:rPr>
          <w:i/>
          <w:spacing w:val="-2"/>
        </w:rPr>
        <w:t xml:space="preserve"> </w:t>
      </w:r>
      <w:r>
        <w:rPr>
          <w:i/>
        </w:rPr>
        <w:t>to</w:t>
      </w:r>
      <w:r>
        <w:rPr>
          <w:i/>
          <w:spacing w:val="-2"/>
        </w:rPr>
        <w:t xml:space="preserve"> </w:t>
      </w:r>
      <w:r>
        <w:rPr>
          <w:i/>
        </w:rPr>
        <w:t>resolve</w:t>
      </w:r>
      <w:r>
        <w:rPr>
          <w:i/>
          <w:spacing w:val="-2"/>
        </w:rPr>
        <w:t xml:space="preserve"> </w:t>
      </w:r>
      <w:r>
        <w:rPr>
          <w:i/>
        </w:rPr>
        <w:t>the</w:t>
      </w:r>
      <w:r>
        <w:rPr>
          <w:i/>
          <w:spacing w:val="-2"/>
        </w:rPr>
        <w:t xml:space="preserve"> </w:t>
      </w:r>
      <w:r>
        <w:rPr>
          <w:i/>
        </w:rPr>
        <w:t>grievance,</w:t>
      </w:r>
      <w:r>
        <w:rPr>
          <w:i/>
          <w:spacing w:val="-4"/>
        </w:rPr>
        <w:t xml:space="preserve"> </w:t>
      </w:r>
      <w:r>
        <w:rPr>
          <w:i/>
        </w:rPr>
        <w:t>then</w:t>
      </w:r>
      <w:r>
        <w:rPr>
          <w:i/>
          <w:spacing w:val="-3"/>
        </w:rPr>
        <w:t xml:space="preserve"> </w:t>
      </w:r>
      <w:r>
        <w:rPr>
          <w:i/>
        </w:rPr>
        <w:t>the</w:t>
      </w:r>
      <w:r>
        <w:rPr>
          <w:i/>
          <w:spacing w:val="-2"/>
        </w:rPr>
        <w:t xml:space="preserve"> </w:t>
      </w:r>
      <w:r>
        <w:rPr>
          <w:i/>
        </w:rPr>
        <w:t xml:space="preserve">supervisor should indicate so in the response. </w:t>
      </w:r>
      <w:r>
        <w:rPr>
          <w:b/>
          <w:i/>
        </w:rPr>
        <w:t>An employee may skip the grievance step that involves an individual in the employee’s supervisory chain</w:t>
      </w:r>
      <w:r>
        <w:rPr>
          <w:i/>
        </w:rPr>
        <w:t xml:space="preserve">, if the grievance has to do with harassment by that </w:t>
      </w:r>
      <w:r>
        <w:rPr>
          <w:i/>
          <w:spacing w:val="-2"/>
        </w:rPr>
        <w:t>individual.</w:t>
      </w:r>
    </w:p>
    <w:p w14:paraId="4D34CA6E" w14:textId="77777777" w:rsidR="00775D31" w:rsidRDefault="006313D6">
      <w:pPr>
        <w:spacing w:before="160" w:line="259" w:lineRule="auto"/>
        <w:ind w:left="2388" w:right="853"/>
        <w:jc w:val="both"/>
        <w:rPr>
          <w:i/>
        </w:rPr>
      </w:pPr>
      <w:r>
        <w:rPr>
          <w:i/>
        </w:rPr>
        <w:t>The employee should not disrupt their work schedule to present a grievance to the supervisor. They will arrange a meeting at a time that is mutually convenient. The supervisor will be expected to give this meeting prompt attention.</w:t>
      </w:r>
    </w:p>
    <w:p w14:paraId="4D34CA6F" w14:textId="77777777" w:rsidR="00775D31" w:rsidRDefault="00775D31">
      <w:pPr>
        <w:spacing w:line="259" w:lineRule="auto"/>
        <w:jc w:val="both"/>
        <w:rPr>
          <w:i/>
        </w:rPr>
        <w:sectPr w:rsidR="00775D31">
          <w:type w:val="continuous"/>
          <w:pgSz w:w="12240" w:h="15840"/>
          <w:pgMar w:top="1820" w:right="0" w:bottom="280" w:left="0" w:header="720" w:footer="720" w:gutter="0"/>
          <w:cols w:space="720"/>
        </w:sectPr>
      </w:pPr>
    </w:p>
    <w:p w14:paraId="4D34CA70" w14:textId="77777777" w:rsidR="00775D31" w:rsidRDefault="006313D6">
      <w:pPr>
        <w:spacing w:before="39"/>
        <w:ind w:left="880"/>
        <w:rPr>
          <w:b/>
        </w:rPr>
      </w:pPr>
      <w:r>
        <w:rPr>
          <w:b/>
          <w:u w:val="single"/>
        </w:rPr>
        <w:lastRenderedPageBreak/>
        <w:t>Second</w:t>
      </w:r>
      <w:r>
        <w:rPr>
          <w:b/>
          <w:spacing w:val="-12"/>
          <w:u w:val="single"/>
        </w:rPr>
        <w:t xml:space="preserve"> </w:t>
      </w:r>
      <w:r>
        <w:rPr>
          <w:b/>
          <w:spacing w:val="-4"/>
          <w:u w:val="single"/>
        </w:rPr>
        <w:t>Step</w:t>
      </w:r>
    </w:p>
    <w:p w14:paraId="4D34CA71" w14:textId="77777777" w:rsidR="00775D31" w:rsidRDefault="006313D6">
      <w:pPr>
        <w:pStyle w:val="ListParagraph"/>
        <w:numPr>
          <w:ilvl w:val="0"/>
          <w:numId w:val="4"/>
        </w:numPr>
        <w:tabs>
          <w:tab w:val="left" w:pos="2385"/>
          <w:tab w:val="left" w:pos="2387"/>
        </w:tabs>
        <w:spacing w:before="180" w:line="259" w:lineRule="auto"/>
        <w:ind w:right="855" w:hanging="360"/>
        <w:jc w:val="both"/>
      </w:pPr>
      <w:r>
        <w:t>If the grievant is not satisﬁed with the ﬁrst step response, or if a response is not provided within the prescribed time limit, the grievant may present the grievance in writing to the appropriate section, division, or unit head. This shall occur:</w:t>
      </w:r>
    </w:p>
    <w:p w14:paraId="4D34CA72" w14:textId="77777777" w:rsidR="00775D31" w:rsidRDefault="006313D6">
      <w:pPr>
        <w:pStyle w:val="ListParagraph"/>
        <w:numPr>
          <w:ilvl w:val="1"/>
          <w:numId w:val="4"/>
        </w:numPr>
        <w:tabs>
          <w:tab w:val="left" w:pos="3105"/>
        </w:tabs>
        <w:spacing w:before="160"/>
        <w:ind w:left="3105" w:hanging="358"/>
      </w:pPr>
      <w:r>
        <w:t>Within</w:t>
      </w:r>
      <w:r>
        <w:rPr>
          <w:spacing w:val="16"/>
        </w:rPr>
        <w:t xml:space="preserve"> </w:t>
      </w:r>
      <w:r>
        <w:t>seven</w:t>
      </w:r>
      <w:r>
        <w:rPr>
          <w:spacing w:val="19"/>
        </w:rPr>
        <w:t xml:space="preserve"> </w:t>
      </w:r>
      <w:r>
        <w:t>(7)</w:t>
      </w:r>
      <w:r>
        <w:rPr>
          <w:spacing w:val="20"/>
        </w:rPr>
        <w:t xml:space="preserve"> </w:t>
      </w:r>
      <w:r>
        <w:t>calendar</w:t>
      </w:r>
      <w:r>
        <w:rPr>
          <w:spacing w:val="16"/>
        </w:rPr>
        <w:t xml:space="preserve"> </w:t>
      </w:r>
      <w:r>
        <w:t>days</w:t>
      </w:r>
      <w:r>
        <w:rPr>
          <w:spacing w:val="20"/>
        </w:rPr>
        <w:t xml:space="preserve"> </w:t>
      </w:r>
      <w:r>
        <w:t>following</w:t>
      </w:r>
      <w:r>
        <w:rPr>
          <w:spacing w:val="17"/>
        </w:rPr>
        <w:t xml:space="preserve"> </w:t>
      </w:r>
      <w:r>
        <w:t>the</w:t>
      </w:r>
      <w:r>
        <w:rPr>
          <w:spacing w:val="20"/>
        </w:rPr>
        <w:t xml:space="preserve"> </w:t>
      </w:r>
      <w:r>
        <w:t>date</w:t>
      </w:r>
      <w:r>
        <w:rPr>
          <w:spacing w:val="20"/>
        </w:rPr>
        <w:t xml:space="preserve"> </w:t>
      </w:r>
      <w:r>
        <w:t>the</w:t>
      </w:r>
      <w:r>
        <w:rPr>
          <w:spacing w:val="20"/>
        </w:rPr>
        <w:t xml:space="preserve"> </w:t>
      </w:r>
      <w:r>
        <w:t>employee</w:t>
      </w:r>
      <w:r>
        <w:rPr>
          <w:spacing w:val="18"/>
        </w:rPr>
        <w:t xml:space="preserve"> </w:t>
      </w:r>
      <w:r>
        <w:t>received</w:t>
      </w:r>
      <w:r>
        <w:rPr>
          <w:spacing w:val="19"/>
        </w:rPr>
        <w:t xml:space="preserve"> </w:t>
      </w:r>
      <w:r>
        <w:t>the</w:t>
      </w:r>
      <w:r>
        <w:rPr>
          <w:spacing w:val="18"/>
        </w:rPr>
        <w:t xml:space="preserve"> </w:t>
      </w:r>
      <w:r>
        <w:rPr>
          <w:spacing w:val="-2"/>
        </w:rPr>
        <w:t>supervisor’s</w:t>
      </w:r>
    </w:p>
    <w:p w14:paraId="4D34CA73" w14:textId="77777777" w:rsidR="00775D31" w:rsidRDefault="006313D6">
      <w:pPr>
        <w:pStyle w:val="BodyText"/>
        <w:spacing w:before="22"/>
        <w:ind w:left="3107"/>
      </w:pPr>
      <w:r>
        <w:t>response,</w:t>
      </w:r>
      <w:r>
        <w:rPr>
          <w:spacing w:val="-9"/>
        </w:rPr>
        <w:t xml:space="preserve"> </w:t>
      </w:r>
      <w:r>
        <w:rPr>
          <w:spacing w:val="-5"/>
        </w:rPr>
        <w:t>or</w:t>
      </w:r>
    </w:p>
    <w:p w14:paraId="4D34CA74" w14:textId="77777777" w:rsidR="00775D31" w:rsidRDefault="006313D6">
      <w:pPr>
        <w:pStyle w:val="ListParagraph"/>
        <w:numPr>
          <w:ilvl w:val="1"/>
          <w:numId w:val="4"/>
        </w:numPr>
        <w:tabs>
          <w:tab w:val="left" w:pos="3105"/>
          <w:tab w:val="left" w:pos="3107"/>
        </w:tabs>
        <w:spacing w:before="182" w:line="256" w:lineRule="auto"/>
        <w:ind w:left="3107" w:right="855" w:hanging="361"/>
      </w:pPr>
      <w:r>
        <w:t>Within seven (7) calendar days following the date the supervisor’s response was due, if the supervisor fails to respond within the prescribed time limit.</w:t>
      </w:r>
    </w:p>
    <w:p w14:paraId="4D34CA75" w14:textId="77777777" w:rsidR="00775D31" w:rsidRDefault="006313D6">
      <w:pPr>
        <w:pStyle w:val="ListParagraph"/>
        <w:numPr>
          <w:ilvl w:val="0"/>
          <w:numId w:val="4"/>
        </w:numPr>
        <w:tabs>
          <w:tab w:val="left" w:pos="2384"/>
          <w:tab w:val="left" w:pos="2387"/>
        </w:tabs>
        <w:spacing w:before="164" w:line="259" w:lineRule="auto"/>
        <w:ind w:right="855"/>
        <w:jc w:val="both"/>
      </w:pPr>
      <w:r>
        <w:t>The</w:t>
      </w:r>
      <w:r>
        <w:rPr>
          <w:spacing w:val="-2"/>
        </w:rPr>
        <w:t xml:space="preserve"> </w:t>
      </w:r>
      <w:r>
        <w:t>section,</w:t>
      </w:r>
      <w:r>
        <w:rPr>
          <w:spacing w:val="-2"/>
        </w:rPr>
        <w:t xml:space="preserve"> </w:t>
      </w:r>
      <w:r>
        <w:t>division,</w:t>
      </w:r>
      <w:r>
        <w:rPr>
          <w:spacing w:val="-2"/>
        </w:rPr>
        <w:t xml:space="preserve"> </w:t>
      </w:r>
      <w:r>
        <w:t>or</w:t>
      </w:r>
      <w:r>
        <w:rPr>
          <w:spacing w:val="-3"/>
        </w:rPr>
        <w:t xml:space="preserve"> </w:t>
      </w:r>
      <w:r>
        <w:t>unit</w:t>
      </w:r>
      <w:r>
        <w:rPr>
          <w:spacing w:val="-2"/>
        </w:rPr>
        <w:t xml:space="preserve"> </w:t>
      </w:r>
      <w:r>
        <w:t>head</w:t>
      </w:r>
      <w:r>
        <w:rPr>
          <w:spacing w:val="-3"/>
        </w:rPr>
        <w:t xml:space="preserve"> </w:t>
      </w:r>
      <w:r>
        <w:t>must</w:t>
      </w:r>
      <w:r>
        <w:rPr>
          <w:spacing w:val="-2"/>
        </w:rPr>
        <w:t xml:space="preserve"> </w:t>
      </w:r>
      <w:r>
        <w:t>investigate,</w:t>
      </w:r>
      <w:r>
        <w:rPr>
          <w:spacing w:val="-2"/>
        </w:rPr>
        <w:t xml:space="preserve"> </w:t>
      </w:r>
      <w:r>
        <w:t>aﬀord</w:t>
      </w:r>
      <w:r>
        <w:rPr>
          <w:spacing w:val="-3"/>
        </w:rPr>
        <w:t xml:space="preserve"> </w:t>
      </w:r>
      <w:r>
        <w:t>the</w:t>
      </w:r>
      <w:r>
        <w:rPr>
          <w:spacing w:val="-2"/>
        </w:rPr>
        <w:t xml:space="preserve"> </w:t>
      </w:r>
      <w:r>
        <w:t>grievant</w:t>
      </w:r>
      <w:r>
        <w:rPr>
          <w:spacing w:val="-2"/>
        </w:rPr>
        <w:t xml:space="preserve"> </w:t>
      </w:r>
      <w:r>
        <w:t>an</w:t>
      </w:r>
      <w:r>
        <w:rPr>
          <w:spacing w:val="-3"/>
        </w:rPr>
        <w:t xml:space="preserve"> </w:t>
      </w:r>
      <w:r>
        <w:t>opportunity</w:t>
      </w:r>
      <w:r>
        <w:rPr>
          <w:spacing w:val="-1"/>
        </w:rPr>
        <w:t xml:space="preserve"> </w:t>
      </w:r>
      <w:r>
        <w:t>to</w:t>
      </w:r>
      <w:r>
        <w:rPr>
          <w:spacing w:val="-1"/>
        </w:rPr>
        <w:t xml:space="preserve"> </w:t>
      </w:r>
      <w:r>
        <w:t>present</w:t>
      </w:r>
      <w:r>
        <w:rPr>
          <w:spacing w:val="-2"/>
        </w:rPr>
        <w:t xml:space="preserve"> </w:t>
      </w:r>
      <w:r>
        <w:t xml:space="preserve">his or her </w:t>
      </w:r>
      <w:proofErr w:type="gramStart"/>
      <w:r>
        <w:t>viewpoint, and</w:t>
      </w:r>
      <w:proofErr w:type="gramEnd"/>
      <w:r>
        <w:t xml:space="preserve"> provide the </w:t>
      </w:r>
      <w:proofErr w:type="gramStart"/>
      <w:r>
        <w:t>grievant</w:t>
      </w:r>
      <w:proofErr w:type="gramEnd"/>
      <w:r>
        <w:t xml:space="preserve"> a written response containing ﬁndings and recommendations within fourteen (14) calendar days of receipt of the written grievance.</w:t>
      </w:r>
    </w:p>
    <w:p w14:paraId="4D34CA76" w14:textId="77777777" w:rsidR="00775D31" w:rsidRDefault="006313D6">
      <w:pPr>
        <w:spacing w:before="160"/>
        <w:ind w:left="880"/>
        <w:rPr>
          <w:b/>
        </w:rPr>
      </w:pPr>
      <w:r>
        <w:rPr>
          <w:b/>
          <w:u w:val="single"/>
        </w:rPr>
        <w:t>Third</w:t>
      </w:r>
      <w:r>
        <w:rPr>
          <w:b/>
          <w:spacing w:val="-7"/>
          <w:u w:val="single"/>
        </w:rPr>
        <w:t xml:space="preserve"> </w:t>
      </w:r>
      <w:r>
        <w:rPr>
          <w:b/>
          <w:spacing w:val="-4"/>
          <w:u w:val="single"/>
        </w:rPr>
        <w:t>Step</w:t>
      </w:r>
    </w:p>
    <w:p w14:paraId="4D34CA77" w14:textId="77777777" w:rsidR="00775D31" w:rsidRDefault="006313D6">
      <w:pPr>
        <w:pStyle w:val="ListParagraph"/>
        <w:numPr>
          <w:ilvl w:val="0"/>
          <w:numId w:val="3"/>
        </w:numPr>
        <w:tabs>
          <w:tab w:val="left" w:pos="2385"/>
          <w:tab w:val="left" w:pos="2388"/>
        </w:tabs>
        <w:spacing w:before="181" w:line="259" w:lineRule="auto"/>
        <w:ind w:right="853"/>
        <w:jc w:val="both"/>
      </w:pPr>
      <w:r>
        <w:t>If the grievant is not satisﬁed with the second step response, or if the second step response is not provided within the prescribed time limit, the grievant may present the grievance to the appointing authority or the designated third step representative for the agency. If the grievant does not know who this is, the Human Resources Oﬃce can provide guidance. This shall occur:</w:t>
      </w:r>
    </w:p>
    <w:p w14:paraId="4D34CA78" w14:textId="77777777" w:rsidR="00775D31" w:rsidRDefault="006313D6">
      <w:pPr>
        <w:pStyle w:val="ListParagraph"/>
        <w:numPr>
          <w:ilvl w:val="1"/>
          <w:numId w:val="3"/>
        </w:numPr>
        <w:tabs>
          <w:tab w:val="left" w:pos="3106"/>
        </w:tabs>
        <w:spacing w:before="159"/>
        <w:ind w:left="3106" w:hanging="358"/>
      </w:pPr>
      <w:r>
        <w:t>Within</w:t>
      </w:r>
      <w:r>
        <w:rPr>
          <w:spacing w:val="17"/>
        </w:rPr>
        <w:t xml:space="preserve"> </w:t>
      </w:r>
      <w:r>
        <w:t>seven</w:t>
      </w:r>
      <w:r>
        <w:rPr>
          <w:spacing w:val="18"/>
        </w:rPr>
        <w:t xml:space="preserve"> </w:t>
      </w:r>
      <w:r>
        <w:t>(7)</w:t>
      </w:r>
      <w:r>
        <w:rPr>
          <w:spacing w:val="18"/>
        </w:rPr>
        <w:t xml:space="preserve"> </w:t>
      </w:r>
      <w:r>
        <w:t>calendar</w:t>
      </w:r>
      <w:r>
        <w:rPr>
          <w:spacing w:val="16"/>
        </w:rPr>
        <w:t xml:space="preserve"> </w:t>
      </w:r>
      <w:r>
        <w:t>days</w:t>
      </w:r>
      <w:r>
        <w:rPr>
          <w:spacing w:val="18"/>
        </w:rPr>
        <w:t xml:space="preserve"> </w:t>
      </w:r>
      <w:r>
        <w:t>following</w:t>
      </w:r>
      <w:r>
        <w:rPr>
          <w:spacing w:val="17"/>
        </w:rPr>
        <w:t xml:space="preserve"> </w:t>
      </w:r>
      <w:r>
        <w:t>the</w:t>
      </w:r>
      <w:r>
        <w:rPr>
          <w:spacing w:val="18"/>
        </w:rPr>
        <w:t xml:space="preserve"> </w:t>
      </w:r>
      <w:r>
        <w:t>date</w:t>
      </w:r>
      <w:r>
        <w:rPr>
          <w:spacing w:val="18"/>
        </w:rPr>
        <w:t xml:space="preserve"> </w:t>
      </w:r>
      <w:r>
        <w:t>the</w:t>
      </w:r>
      <w:r>
        <w:rPr>
          <w:spacing w:val="18"/>
        </w:rPr>
        <w:t xml:space="preserve"> </w:t>
      </w:r>
      <w:r>
        <w:t>employee</w:t>
      </w:r>
      <w:r>
        <w:rPr>
          <w:spacing w:val="18"/>
        </w:rPr>
        <w:t xml:space="preserve"> </w:t>
      </w:r>
      <w:r>
        <w:t>received</w:t>
      </w:r>
      <w:r>
        <w:rPr>
          <w:spacing w:val="18"/>
        </w:rPr>
        <w:t xml:space="preserve"> </w:t>
      </w:r>
      <w:r>
        <w:t>the</w:t>
      </w:r>
      <w:r>
        <w:rPr>
          <w:spacing w:val="18"/>
        </w:rPr>
        <w:t xml:space="preserve"> </w:t>
      </w:r>
      <w:r>
        <w:t>second</w:t>
      </w:r>
      <w:r>
        <w:rPr>
          <w:spacing w:val="18"/>
        </w:rPr>
        <w:t xml:space="preserve"> </w:t>
      </w:r>
      <w:r>
        <w:rPr>
          <w:spacing w:val="-4"/>
        </w:rPr>
        <w:t>step</w:t>
      </w:r>
    </w:p>
    <w:p w14:paraId="4D34CA79" w14:textId="77777777" w:rsidR="00775D31" w:rsidRDefault="006313D6">
      <w:pPr>
        <w:pStyle w:val="BodyText"/>
        <w:spacing w:before="22"/>
        <w:ind w:left="3108"/>
      </w:pPr>
      <w:r>
        <w:t>response,</w:t>
      </w:r>
      <w:r>
        <w:rPr>
          <w:spacing w:val="-9"/>
        </w:rPr>
        <w:t xml:space="preserve"> </w:t>
      </w:r>
      <w:r>
        <w:rPr>
          <w:spacing w:val="-5"/>
        </w:rPr>
        <w:t>or</w:t>
      </w:r>
    </w:p>
    <w:p w14:paraId="4D34CA7A" w14:textId="77777777" w:rsidR="00775D31" w:rsidRDefault="006313D6">
      <w:pPr>
        <w:pStyle w:val="ListParagraph"/>
        <w:numPr>
          <w:ilvl w:val="1"/>
          <w:numId w:val="3"/>
        </w:numPr>
        <w:tabs>
          <w:tab w:val="left" w:pos="3107"/>
          <w:tab w:val="left" w:pos="3109"/>
        </w:tabs>
        <w:spacing w:before="180" w:line="259" w:lineRule="auto"/>
        <w:ind w:left="3109" w:right="853" w:hanging="361"/>
      </w:pPr>
      <w:r>
        <w:t>Within seven (7) calendar days following the date the second step response was due, if the second step response is not made within the prescribed time limit.</w:t>
      </w:r>
    </w:p>
    <w:p w14:paraId="4D34CA7B" w14:textId="77777777" w:rsidR="00775D31" w:rsidRDefault="006313D6">
      <w:pPr>
        <w:pStyle w:val="ListParagraph"/>
        <w:numPr>
          <w:ilvl w:val="0"/>
          <w:numId w:val="3"/>
        </w:numPr>
        <w:tabs>
          <w:tab w:val="left" w:pos="2387"/>
          <w:tab w:val="left" w:pos="2390"/>
        </w:tabs>
        <w:spacing w:before="159" w:line="259" w:lineRule="auto"/>
        <w:ind w:left="2390" w:right="850"/>
        <w:jc w:val="both"/>
      </w:pPr>
      <w:r>
        <w:t>The</w:t>
      </w:r>
      <w:r>
        <w:rPr>
          <w:spacing w:val="-12"/>
        </w:rPr>
        <w:t xml:space="preserve"> </w:t>
      </w:r>
      <w:r>
        <w:t>appointing</w:t>
      </w:r>
      <w:r>
        <w:rPr>
          <w:spacing w:val="-12"/>
        </w:rPr>
        <w:t xml:space="preserve"> </w:t>
      </w:r>
      <w:r>
        <w:t>authority</w:t>
      </w:r>
      <w:r>
        <w:rPr>
          <w:spacing w:val="-11"/>
        </w:rPr>
        <w:t xml:space="preserve"> </w:t>
      </w:r>
      <w:r>
        <w:t>or</w:t>
      </w:r>
      <w:r>
        <w:rPr>
          <w:spacing w:val="-13"/>
        </w:rPr>
        <w:t xml:space="preserve"> </w:t>
      </w:r>
      <w:r>
        <w:t>designee</w:t>
      </w:r>
      <w:r>
        <w:rPr>
          <w:spacing w:val="-10"/>
        </w:rPr>
        <w:t xml:space="preserve"> </w:t>
      </w:r>
      <w:r>
        <w:t>must</w:t>
      </w:r>
      <w:r>
        <w:rPr>
          <w:spacing w:val="-11"/>
        </w:rPr>
        <w:t xml:space="preserve"> </w:t>
      </w:r>
      <w:r>
        <w:t>conduct</w:t>
      </w:r>
      <w:r>
        <w:rPr>
          <w:spacing w:val="-12"/>
        </w:rPr>
        <w:t xml:space="preserve"> </w:t>
      </w:r>
      <w:r>
        <w:t>a</w:t>
      </w:r>
      <w:r>
        <w:rPr>
          <w:spacing w:val="-12"/>
        </w:rPr>
        <w:t xml:space="preserve"> </w:t>
      </w:r>
      <w:r>
        <w:t>hearing,</w:t>
      </w:r>
      <w:r>
        <w:rPr>
          <w:spacing w:val="-12"/>
        </w:rPr>
        <w:t xml:space="preserve"> </w:t>
      </w:r>
      <w:r>
        <w:t>an</w:t>
      </w:r>
      <w:r>
        <w:rPr>
          <w:spacing w:val="-12"/>
        </w:rPr>
        <w:t xml:space="preserve"> </w:t>
      </w:r>
      <w:r>
        <w:t>investigation</w:t>
      </w:r>
      <w:r>
        <w:rPr>
          <w:spacing w:val="-12"/>
        </w:rPr>
        <w:t xml:space="preserve"> </w:t>
      </w:r>
      <w:r>
        <w:t>if</w:t>
      </w:r>
      <w:r>
        <w:rPr>
          <w:spacing w:val="-12"/>
        </w:rPr>
        <w:t xml:space="preserve"> </w:t>
      </w:r>
      <w:r>
        <w:t>deemed</w:t>
      </w:r>
      <w:r>
        <w:rPr>
          <w:spacing w:val="-12"/>
        </w:rPr>
        <w:t xml:space="preserve"> </w:t>
      </w:r>
      <w:r>
        <w:t xml:space="preserve">appropriate, OR a review of the ﬁrst and second step </w:t>
      </w:r>
      <w:proofErr w:type="gramStart"/>
      <w:r>
        <w:t>responses, and</w:t>
      </w:r>
      <w:proofErr w:type="gramEnd"/>
      <w:r>
        <w:t xml:space="preserve"> must issue a written decision within 21 calendar days following the date the grievance entered the third step.</w:t>
      </w:r>
    </w:p>
    <w:p w14:paraId="4D34CA7C" w14:textId="77777777" w:rsidR="00775D31" w:rsidRDefault="006313D6">
      <w:pPr>
        <w:pStyle w:val="Heading2"/>
        <w:spacing w:before="160" w:line="400" w:lineRule="auto"/>
        <w:ind w:left="883" w:right="5510"/>
      </w:pPr>
      <w:r>
        <w:t>This</w:t>
      </w:r>
      <w:r>
        <w:rPr>
          <w:spacing w:val="-7"/>
        </w:rPr>
        <w:t xml:space="preserve"> </w:t>
      </w:r>
      <w:r>
        <w:t>is</w:t>
      </w:r>
      <w:r>
        <w:rPr>
          <w:spacing w:val="-5"/>
        </w:rPr>
        <w:t xml:space="preserve"> </w:t>
      </w:r>
      <w:r>
        <w:t>the</w:t>
      </w:r>
      <w:r>
        <w:rPr>
          <w:spacing w:val="-6"/>
        </w:rPr>
        <w:t xml:space="preserve"> </w:t>
      </w:r>
      <w:r>
        <w:t>ﬁnal</w:t>
      </w:r>
      <w:r>
        <w:rPr>
          <w:spacing w:val="-7"/>
        </w:rPr>
        <w:t xml:space="preserve"> </w:t>
      </w:r>
      <w:r>
        <w:t>step</w:t>
      </w:r>
      <w:r>
        <w:rPr>
          <w:spacing w:val="-8"/>
        </w:rPr>
        <w:t xml:space="preserve"> </w:t>
      </w:r>
      <w:r>
        <w:t>in</w:t>
      </w:r>
      <w:r>
        <w:rPr>
          <w:spacing w:val="-7"/>
        </w:rPr>
        <w:t xml:space="preserve"> </w:t>
      </w:r>
      <w:r>
        <w:t>the</w:t>
      </w:r>
      <w:r>
        <w:rPr>
          <w:spacing w:val="-8"/>
        </w:rPr>
        <w:t xml:space="preserve"> </w:t>
      </w:r>
      <w:r>
        <w:t>agency</w:t>
      </w:r>
      <w:r>
        <w:rPr>
          <w:spacing w:val="-5"/>
        </w:rPr>
        <w:t xml:space="preserve"> </w:t>
      </w:r>
      <w:r>
        <w:t>grievance</w:t>
      </w:r>
      <w:r>
        <w:rPr>
          <w:spacing w:val="-7"/>
        </w:rPr>
        <w:t xml:space="preserve"> </w:t>
      </w:r>
      <w:r>
        <w:t>procedure. Summary disposition of a grievance</w:t>
      </w:r>
    </w:p>
    <w:p w14:paraId="4D34CA7D" w14:textId="77777777" w:rsidR="00775D31" w:rsidRDefault="006313D6">
      <w:pPr>
        <w:pStyle w:val="BodyText"/>
        <w:spacing w:before="3" w:line="259" w:lineRule="auto"/>
        <w:ind w:left="884" w:right="891" w:hanging="1"/>
      </w:pPr>
      <w:r>
        <w:t>At</w:t>
      </w:r>
      <w:r>
        <w:rPr>
          <w:spacing w:val="-3"/>
        </w:rPr>
        <w:t xml:space="preserve"> </w:t>
      </w:r>
      <w:r>
        <w:t>any</w:t>
      </w:r>
      <w:r>
        <w:rPr>
          <w:spacing w:val="-3"/>
        </w:rPr>
        <w:t xml:space="preserve"> </w:t>
      </w:r>
      <w:r>
        <w:t>time</w:t>
      </w:r>
      <w:r>
        <w:rPr>
          <w:spacing w:val="-6"/>
        </w:rPr>
        <w:t xml:space="preserve"> </w:t>
      </w:r>
      <w:r>
        <w:t>after</w:t>
      </w:r>
      <w:r>
        <w:rPr>
          <w:spacing w:val="-6"/>
        </w:rPr>
        <w:t xml:space="preserve"> </w:t>
      </w:r>
      <w:r>
        <w:t>the</w:t>
      </w:r>
      <w:r>
        <w:rPr>
          <w:spacing w:val="-6"/>
        </w:rPr>
        <w:t xml:space="preserve"> </w:t>
      </w:r>
      <w:r>
        <w:t>ﬁling</w:t>
      </w:r>
      <w:r>
        <w:rPr>
          <w:spacing w:val="-7"/>
        </w:rPr>
        <w:t xml:space="preserve"> </w:t>
      </w:r>
      <w:r>
        <w:t>of</w:t>
      </w:r>
      <w:r>
        <w:rPr>
          <w:spacing w:val="-4"/>
        </w:rPr>
        <w:t xml:space="preserve"> </w:t>
      </w:r>
      <w:r>
        <w:t>a</w:t>
      </w:r>
      <w:r>
        <w:rPr>
          <w:spacing w:val="-6"/>
        </w:rPr>
        <w:t xml:space="preserve"> </w:t>
      </w:r>
      <w:r>
        <w:t>written</w:t>
      </w:r>
      <w:r>
        <w:rPr>
          <w:spacing w:val="-4"/>
        </w:rPr>
        <w:t xml:space="preserve"> </w:t>
      </w:r>
      <w:r>
        <w:t>grievance,</w:t>
      </w:r>
      <w:r>
        <w:rPr>
          <w:spacing w:val="-6"/>
        </w:rPr>
        <w:t xml:space="preserve"> </w:t>
      </w:r>
      <w:r>
        <w:t>an</w:t>
      </w:r>
      <w:r>
        <w:rPr>
          <w:spacing w:val="-5"/>
        </w:rPr>
        <w:t xml:space="preserve"> </w:t>
      </w:r>
      <w:r>
        <w:t>appointing</w:t>
      </w:r>
      <w:r>
        <w:rPr>
          <w:spacing w:val="-5"/>
        </w:rPr>
        <w:t xml:space="preserve"> </w:t>
      </w:r>
      <w:r>
        <w:t>authority</w:t>
      </w:r>
      <w:r>
        <w:rPr>
          <w:spacing w:val="-5"/>
        </w:rPr>
        <w:t xml:space="preserve"> </w:t>
      </w:r>
      <w:r>
        <w:t>may</w:t>
      </w:r>
      <w:r>
        <w:rPr>
          <w:spacing w:val="-3"/>
        </w:rPr>
        <w:t xml:space="preserve"> </w:t>
      </w:r>
      <w:r>
        <w:t>dismiss</w:t>
      </w:r>
      <w:r>
        <w:rPr>
          <w:spacing w:val="-4"/>
        </w:rPr>
        <w:t xml:space="preserve"> </w:t>
      </w:r>
      <w:r>
        <w:t>the</w:t>
      </w:r>
      <w:r>
        <w:rPr>
          <w:spacing w:val="-3"/>
        </w:rPr>
        <w:t xml:space="preserve"> </w:t>
      </w:r>
      <w:r>
        <w:t>grievance</w:t>
      </w:r>
      <w:r>
        <w:rPr>
          <w:spacing w:val="-6"/>
        </w:rPr>
        <w:t xml:space="preserve"> </w:t>
      </w:r>
      <w:r>
        <w:t>on</w:t>
      </w:r>
      <w:r>
        <w:rPr>
          <w:spacing w:val="-7"/>
        </w:rPr>
        <w:t xml:space="preserve"> </w:t>
      </w:r>
      <w:r>
        <w:t>any</w:t>
      </w:r>
      <w:r>
        <w:rPr>
          <w:spacing w:val="-5"/>
        </w:rPr>
        <w:t xml:space="preserve"> </w:t>
      </w:r>
      <w:r>
        <w:t>of</w:t>
      </w:r>
      <w:r>
        <w:rPr>
          <w:spacing w:val="-4"/>
        </w:rPr>
        <w:t xml:space="preserve"> </w:t>
      </w:r>
      <w:r>
        <w:t>the following grounds:</w:t>
      </w:r>
    </w:p>
    <w:p w14:paraId="4D34CA7E" w14:textId="77777777" w:rsidR="00775D31" w:rsidRDefault="006313D6">
      <w:pPr>
        <w:pStyle w:val="ListParagraph"/>
        <w:numPr>
          <w:ilvl w:val="0"/>
          <w:numId w:val="2"/>
        </w:numPr>
        <w:tabs>
          <w:tab w:val="left" w:pos="2389"/>
        </w:tabs>
        <w:spacing w:before="159"/>
        <w:ind w:left="2389" w:hanging="358"/>
      </w:pPr>
      <w:r>
        <w:t>The</w:t>
      </w:r>
      <w:r>
        <w:rPr>
          <w:spacing w:val="-3"/>
        </w:rPr>
        <w:t xml:space="preserve"> </w:t>
      </w:r>
      <w:r>
        <w:t>action</w:t>
      </w:r>
      <w:r>
        <w:rPr>
          <w:spacing w:val="-5"/>
        </w:rPr>
        <w:t xml:space="preserve"> </w:t>
      </w:r>
      <w:r>
        <w:t>is</w:t>
      </w:r>
      <w:r>
        <w:rPr>
          <w:spacing w:val="-3"/>
        </w:rPr>
        <w:t xml:space="preserve"> </w:t>
      </w:r>
      <w:r>
        <w:t>appealable</w:t>
      </w:r>
      <w:r>
        <w:rPr>
          <w:spacing w:val="-3"/>
        </w:rPr>
        <w:t xml:space="preserve"> </w:t>
      </w:r>
      <w:r>
        <w:t>to</w:t>
      </w:r>
      <w:r>
        <w:rPr>
          <w:spacing w:val="-4"/>
        </w:rPr>
        <w:t xml:space="preserve"> </w:t>
      </w:r>
      <w:r>
        <w:t>the</w:t>
      </w:r>
      <w:r>
        <w:rPr>
          <w:spacing w:val="-3"/>
        </w:rPr>
        <w:t xml:space="preserve"> </w:t>
      </w:r>
      <w:r>
        <w:t>Director</w:t>
      </w:r>
      <w:r>
        <w:rPr>
          <w:spacing w:val="-5"/>
        </w:rPr>
        <w:t xml:space="preserve"> </w:t>
      </w:r>
      <w:r>
        <w:t>of</w:t>
      </w:r>
      <w:r>
        <w:rPr>
          <w:spacing w:val="-4"/>
        </w:rPr>
        <w:t xml:space="preserve"> </w:t>
      </w:r>
      <w:r>
        <w:t>Civil</w:t>
      </w:r>
      <w:r>
        <w:rPr>
          <w:spacing w:val="-3"/>
        </w:rPr>
        <w:t xml:space="preserve"> </w:t>
      </w:r>
      <w:r>
        <w:t>Service</w:t>
      </w:r>
      <w:r>
        <w:rPr>
          <w:spacing w:val="-6"/>
        </w:rPr>
        <w:t xml:space="preserve"> </w:t>
      </w:r>
      <w:r>
        <w:t>or</w:t>
      </w:r>
      <w:r>
        <w:rPr>
          <w:spacing w:val="-3"/>
        </w:rPr>
        <w:t xml:space="preserve"> </w:t>
      </w:r>
      <w:r>
        <w:t>to</w:t>
      </w:r>
      <w:r>
        <w:rPr>
          <w:spacing w:val="-5"/>
        </w:rPr>
        <w:t xml:space="preserve"> </w:t>
      </w:r>
      <w:r>
        <w:t>the</w:t>
      </w:r>
      <w:r>
        <w:rPr>
          <w:spacing w:val="-3"/>
        </w:rPr>
        <w:t xml:space="preserve"> </w:t>
      </w:r>
      <w:r>
        <w:t>Civil</w:t>
      </w:r>
      <w:r>
        <w:rPr>
          <w:spacing w:val="-3"/>
        </w:rPr>
        <w:t xml:space="preserve"> </w:t>
      </w:r>
      <w:r>
        <w:t>Service</w:t>
      </w:r>
      <w:r>
        <w:rPr>
          <w:spacing w:val="-3"/>
        </w:rPr>
        <w:t xml:space="preserve"> </w:t>
      </w:r>
      <w:r>
        <w:rPr>
          <w:spacing w:val="-2"/>
        </w:rPr>
        <w:t>Commission.</w:t>
      </w:r>
    </w:p>
    <w:p w14:paraId="4D34CA7F" w14:textId="77777777" w:rsidR="00775D31" w:rsidRDefault="006313D6">
      <w:pPr>
        <w:pStyle w:val="ListParagraph"/>
        <w:numPr>
          <w:ilvl w:val="0"/>
          <w:numId w:val="2"/>
        </w:numPr>
        <w:tabs>
          <w:tab w:val="left" w:pos="2389"/>
        </w:tabs>
        <w:spacing w:before="183"/>
        <w:ind w:left="2389" w:hanging="358"/>
      </w:pPr>
      <w:r>
        <w:t>The</w:t>
      </w:r>
      <w:r>
        <w:rPr>
          <w:spacing w:val="-4"/>
        </w:rPr>
        <w:t xml:space="preserve"> </w:t>
      </w:r>
      <w:r>
        <w:t>grievant</w:t>
      </w:r>
      <w:r>
        <w:rPr>
          <w:spacing w:val="-4"/>
        </w:rPr>
        <w:t xml:space="preserve"> </w:t>
      </w:r>
      <w:r>
        <w:t>does</w:t>
      </w:r>
      <w:r>
        <w:rPr>
          <w:spacing w:val="-5"/>
        </w:rPr>
        <w:t xml:space="preserve"> </w:t>
      </w:r>
      <w:r>
        <w:t>not</w:t>
      </w:r>
      <w:r>
        <w:rPr>
          <w:spacing w:val="-4"/>
        </w:rPr>
        <w:t xml:space="preserve"> </w:t>
      </w:r>
      <w:r>
        <w:t>work</w:t>
      </w:r>
      <w:r>
        <w:rPr>
          <w:spacing w:val="-7"/>
        </w:rPr>
        <w:t xml:space="preserve"> </w:t>
      </w:r>
      <w:r>
        <w:t>for</w:t>
      </w:r>
      <w:r>
        <w:rPr>
          <w:spacing w:val="-5"/>
        </w:rPr>
        <w:t xml:space="preserve"> </w:t>
      </w:r>
      <w:r>
        <w:t>the</w:t>
      </w:r>
      <w:r>
        <w:rPr>
          <w:spacing w:val="-3"/>
        </w:rPr>
        <w:t xml:space="preserve"> </w:t>
      </w:r>
      <w:r>
        <w:rPr>
          <w:spacing w:val="-2"/>
        </w:rPr>
        <w:t>agency.</w:t>
      </w:r>
    </w:p>
    <w:p w14:paraId="4D34CA80" w14:textId="77777777" w:rsidR="00775D31" w:rsidRDefault="006313D6">
      <w:pPr>
        <w:pStyle w:val="ListParagraph"/>
        <w:numPr>
          <w:ilvl w:val="0"/>
          <w:numId w:val="2"/>
        </w:numPr>
        <w:tabs>
          <w:tab w:val="left" w:pos="2389"/>
        </w:tabs>
        <w:spacing w:before="180"/>
        <w:ind w:left="2389" w:hanging="358"/>
      </w:pPr>
      <w:r>
        <w:t>The</w:t>
      </w:r>
      <w:r>
        <w:rPr>
          <w:spacing w:val="-5"/>
        </w:rPr>
        <w:t xml:space="preserve"> </w:t>
      </w:r>
      <w:r>
        <w:t>person</w:t>
      </w:r>
      <w:r>
        <w:rPr>
          <w:spacing w:val="-7"/>
        </w:rPr>
        <w:t xml:space="preserve"> </w:t>
      </w:r>
      <w:r>
        <w:t>against</w:t>
      </w:r>
      <w:r>
        <w:rPr>
          <w:spacing w:val="-3"/>
        </w:rPr>
        <w:t xml:space="preserve"> </w:t>
      </w:r>
      <w:r>
        <w:t>whom</w:t>
      </w:r>
      <w:r>
        <w:rPr>
          <w:spacing w:val="-5"/>
        </w:rPr>
        <w:t xml:space="preserve"> </w:t>
      </w:r>
      <w:r>
        <w:t>the</w:t>
      </w:r>
      <w:r>
        <w:rPr>
          <w:spacing w:val="-3"/>
        </w:rPr>
        <w:t xml:space="preserve"> </w:t>
      </w:r>
      <w:r>
        <w:t>grievance</w:t>
      </w:r>
      <w:r>
        <w:rPr>
          <w:spacing w:val="-3"/>
        </w:rPr>
        <w:t xml:space="preserve"> </w:t>
      </w:r>
      <w:r>
        <w:t>is</w:t>
      </w:r>
      <w:r>
        <w:rPr>
          <w:spacing w:val="-6"/>
        </w:rPr>
        <w:t xml:space="preserve"> </w:t>
      </w:r>
      <w:r>
        <w:t>ﬁled</w:t>
      </w:r>
      <w:r>
        <w:rPr>
          <w:spacing w:val="-4"/>
        </w:rPr>
        <w:t xml:space="preserve"> </w:t>
      </w:r>
      <w:r>
        <w:t>does</w:t>
      </w:r>
      <w:r>
        <w:rPr>
          <w:spacing w:val="-5"/>
        </w:rPr>
        <w:t xml:space="preserve"> </w:t>
      </w:r>
      <w:r>
        <w:t>not</w:t>
      </w:r>
      <w:r>
        <w:rPr>
          <w:spacing w:val="-6"/>
        </w:rPr>
        <w:t xml:space="preserve"> </w:t>
      </w:r>
      <w:r>
        <w:t>work</w:t>
      </w:r>
      <w:r>
        <w:rPr>
          <w:spacing w:val="-3"/>
        </w:rPr>
        <w:t xml:space="preserve"> </w:t>
      </w:r>
      <w:r>
        <w:t>for</w:t>
      </w:r>
      <w:r>
        <w:rPr>
          <w:spacing w:val="-6"/>
        </w:rPr>
        <w:t xml:space="preserve"> </w:t>
      </w:r>
      <w:r>
        <w:t>the</w:t>
      </w:r>
      <w:r>
        <w:rPr>
          <w:spacing w:val="-5"/>
        </w:rPr>
        <w:t xml:space="preserve"> </w:t>
      </w:r>
      <w:r>
        <w:rPr>
          <w:spacing w:val="-2"/>
        </w:rPr>
        <w:t>agency.</w:t>
      </w:r>
    </w:p>
    <w:p w14:paraId="4D34CA81" w14:textId="77777777" w:rsidR="00775D31" w:rsidRDefault="006313D6">
      <w:pPr>
        <w:pStyle w:val="ListParagraph"/>
        <w:numPr>
          <w:ilvl w:val="0"/>
          <w:numId w:val="2"/>
        </w:numPr>
        <w:tabs>
          <w:tab w:val="left" w:pos="2389"/>
        </w:tabs>
        <w:spacing w:before="180"/>
        <w:ind w:left="2389" w:hanging="358"/>
      </w:pPr>
      <w:r>
        <w:t>The</w:t>
      </w:r>
      <w:r>
        <w:rPr>
          <w:spacing w:val="-5"/>
        </w:rPr>
        <w:t xml:space="preserve"> </w:t>
      </w:r>
      <w:r>
        <w:t>grievance</w:t>
      </w:r>
      <w:r>
        <w:rPr>
          <w:spacing w:val="-3"/>
        </w:rPr>
        <w:t xml:space="preserve"> </w:t>
      </w:r>
      <w:r>
        <w:t>has</w:t>
      </w:r>
      <w:r>
        <w:rPr>
          <w:spacing w:val="-6"/>
        </w:rPr>
        <w:t xml:space="preserve"> </w:t>
      </w:r>
      <w:r>
        <w:t>not</w:t>
      </w:r>
      <w:r>
        <w:rPr>
          <w:spacing w:val="-5"/>
        </w:rPr>
        <w:t xml:space="preserve"> </w:t>
      </w:r>
      <w:r>
        <w:t>been</w:t>
      </w:r>
      <w:r>
        <w:rPr>
          <w:spacing w:val="-7"/>
        </w:rPr>
        <w:t xml:space="preserve"> </w:t>
      </w:r>
      <w:r>
        <w:t>made</w:t>
      </w:r>
      <w:r>
        <w:rPr>
          <w:spacing w:val="-3"/>
        </w:rPr>
        <w:t xml:space="preserve"> </w:t>
      </w:r>
      <w:r>
        <w:t>in</w:t>
      </w:r>
      <w:r>
        <w:rPr>
          <w:spacing w:val="-5"/>
        </w:rPr>
        <w:t xml:space="preserve"> </w:t>
      </w:r>
      <w:r>
        <w:t>the</w:t>
      </w:r>
      <w:r>
        <w:rPr>
          <w:spacing w:val="-5"/>
        </w:rPr>
        <w:t xml:space="preserve"> </w:t>
      </w:r>
      <w:r>
        <w:t>required</w:t>
      </w:r>
      <w:r>
        <w:rPr>
          <w:spacing w:val="-7"/>
        </w:rPr>
        <w:t xml:space="preserve"> </w:t>
      </w:r>
      <w:r>
        <w:t>manner</w:t>
      </w:r>
      <w:r>
        <w:rPr>
          <w:spacing w:val="-4"/>
        </w:rPr>
        <w:t xml:space="preserve"> </w:t>
      </w:r>
      <w:r>
        <w:t>or</w:t>
      </w:r>
      <w:r>
        <w:rPr>
          <w:spacing w:val="-5"/>
        </w:rPr>
        <w:t xml:space="preserve"> </w:t>
      </w:r>
      <w:r>
        <w:t>within</w:t>
      </w:r>
      <w:r>
        <w:rPr>
          <w:spacing w:val="-5"/>
        </w:rPr>
        <w:t xml:space="preserve"> </w:t>
      </w:r>
      <w:r>
        <w:t>the</w:t>
      </w:r>
      <w:r>
        <w:rPr>
          <w:spacing w:val="-3"/>
        </w:rPr>
        <w:t xml:space="preserve"> </w:t>
      </w:r>
      <w:r>
        <w:t>prescribed</w:t>
      </w:r>
      <w:r>
        <w:rPr>
          <w:spacing w:val="-4"/>
        </w:rPr>
        <w:t xml:space="preserve"> </w:t>
      </w:r>
      <w:r>
        <w:rPr>
          <w:spacing w:val="-2"/>
        </w:rPr>
        <w:t>period.</w:t>
      </w:r>
    </w:p>
    <w:p w14:paraId="4D34CA82" w14:textId="77777777" w:rsidR="00775D31" w:rsidRDefault="006313D6">
      <w:pPr>
        <w:pStyle w:val="ListParagraph"/>
        <w:numPr>
          <w:ilvl w:val="0"/>
          <w:numId w:val="2"/>
        </w:numPr>
        <w:tabs>
          <w:tab w:val="left" w:pos="2389"/>
        </w:tabs>
        <w:spacing w:before="183"/>
        <w:ind w:left="2389" w:hanging="358"/>
      </w:pPr>
      <w:r>
        <w:t>A</w:t>
      </w:r>
      <w:r>
        <w:rPr>
          <w:spacing w:val="-4"/>
        </w:rPr>
        <w:t xml:space="preserve"> </w:t>
      </w:r>
      <w:r>
        <w:t>decision</w:t>
      </w:r>
      <w:r>
        <w:rPr>
          <w:spacing w:val="-7"/>
        </w:rPr>
        <w:t xml:space="preserve"> </w:t>
      </w:r>
      <w:r>
        <w:t>on</w:t>
      </w:r>
      <w:r>
        <w:rPr>
          <w:spacing w:val="-6"/>
        </w:rPr>
        <w:t xml:space="preserve"> </w:t>
      </w:r>
      <w:r>
        <w:t>the</w:t>
      </w:r>
      <w:r>
        <w:rPr>
          <w:spacing w:val="-3"/>
        </w:rPr>
        <w:t xml:space="preserve"> </w:t>
      </w:r>
      <w:r>
        <w:t>grievance</w:t>
      </w:r>
      <w:r>
        <w:rPr>
          <w:spacing w:val="-6"/>
        </w:rPr>
        <w:t xml:space="preserve"> </w:t>
      </w:r>
      <w:r>
        <w:t>would</w:t>
      </w:r>
      <w:r>
        <w:rPr>
          <w:spacing w:val="-5"/>
        </w:rPr>
        <w:t xml:space="preserve"> </w:t>
      </w:r>
      <w:r>
        <w:t>be</w:t>
      </w:r>
      <w:r>
        <w:rPr>
          <w:spacing w:val="-5"/>
        </w:rPr>
        <w:t xml:space="preserve"> </w:t>
      </w:r>
      <w:r>
        <w:t>ineﬀective</w:t>
      </w:r>
      <w:r>
        <w:rPr>
          <w:spacing w:val="-6"/>
        </w:rPr>
        <w:t xml:space="preserve"> </w:t>
      </w:r>
      <w:r>
        <w:t>or</w:t>
      </w:r>
      <w:r>
        <w:rPr>
          <w:spacing w:val="-4"/>
        </w:rPr>
        <w:t xml:space="preserve"> </w:t>
      </w:r>
      <w:r>
        <w:rPr>
          <w:spacing w:val="-2"/>
        </w:rPr>
        <w:t>moot.</w:t>
      </w:r>
    </w:p>
    <w:p w14:paraId="4D34CA83" w14:textId="77777777" w:rsidR="00775D31" w:rsidRDefault="006313D6">
      <w:pPr>
        <w:pStyle w:val="ListParagraph"/>
        <w:numPr>
          <w:ilvl w:val="0"/>
          <w:numId w:val="2"/>
        </w:numPr>
        <w:tabs>
          <w:tab w:val="left" w:pos="2389"/>
        </w:tabs>
        <w:spacing w:before="180"/>
        <w:ind w:left="2389" w:hanging="358"/>
      </w:pPr>
      <w:r>
        <w:t>The</w:t>
      </w:r>
      <w:r>
        <w:rPr>
          <w:spacing w:val="-6"/>
        </w:rPr>
        <w:t xml:space="preserve"> </w:t>
      </w:r>
      <w:r>
        <w:t>remedy</w:t>
      </w:r>
      <w:r>
        <w:rPr>
          <w:spacing w:val="-6"/>
        </w:rPr>
        <w:t xml:space="preserve"> </w:t>
      </w:r>
      <w:r>
        <w:t>requested</w:t>
      </w:r>
      <w:r>
        <w:rPr>
          <w:spacing w:val="-7"/>
        </w:rPr>
        <w:t xml:space="preserve"> </w:t>
      </w:r>
      <w:r>
        <w:t>cannot</w:t>
      </w:r>
      <w:r>
        <w:rPr>
          <w:spacing w:val="-6"/>
        </w:rPr>
        <w:t xml:space="preserve"> </w:t>
      </w:r>
      <w:r>
        <w:t>be</w:t>
      </w:r>
      <w:r>
        <w:rPr>
          <w:spacing w:val="-8"/>
        </w:rPr>
        <w:t xml:space="preserve"> </w:t>
      </w:r>
      <w:r>
        <w:rPr>
          <w:spacing w:val="-2"/>
        </w:rPr>
        <w:t>granted.</w:t>
      </w:r>
    </w:p>
    <w:p w14:paraId="4D34CA84" w14:textId="77777777" w:rsidR="00775D31" w:rsidRDefault="006313D6">
      <w:pPr>
        <w:pStyle w:val="ListParagraph"/>
        <w:numPr>
          <w:ilvl w:val="0"/>
          <w:numId w:val="2"/>
        </w:numPr>
        <w:tabs>
          <w:tab w:val="left" w:pos="2389"/>
        </w:tabs>
        <w:spacing w:before="183"/>
        <w:ind w:left="2389" w:hanging="358"/>
      </w:pPr>
      <w:r>
        <w:t>The</w:t>
      </w:r>
      <w:r>
        <w:rPr>
          <w:spacing w:val="-6"/>
        </w:rPr>
        <w:t xml:space="preserve"> </w:t>
      </w:r>
      <w:r>
        <w:t>appointing</w:t>
      </w:r>
      <w:r>
        <w:rPr>
          <w:spacing w:val="-6"/>
        </w:rPr>
        <w:t xml:space="preserve"> </w:t>
      </w:r>
      <w:r>
        <w:t>authority</w:t>
      </w:r>
      <w:r>
        <w:rPr>
          <w:spacing w:val="-7"/>
        </w:rPr>
        <w:t xml:space="preserve"> </w:t>
      </w:r>
      <w:r>
        <w:t>has</w:t>
      </w:r>
      <w:r>
        <w:rPr>
          <w:spacing w:val="-6"/>
        </w:rPr>
        <w:t xml:space="preserve"> </w:t>
      </w:r>
      <w:r>
        <w:t>determined</w:t>
      </w:r>
      <w:r>
        <w:rPr>
          <w:spacing w:val="-7"/>
        </w:rPr>
        <w:t xml:space="preserve"> </w:t>
      </w:r>
      <w:r>
        <w:t>the</w:t>
      </w:r>
      <w:r>
        <w:rPr>
          <w:spacing w:val="-5"/>
        </w:rPr>
        <w:t xml:space="preserve"> </w:t>
      </w:r>
      <w:r>
        <w:t>grievance</w:t>
      </w:r>
      <w:r>
        <w:rPr>
          <w:spacing w:val="-5"/>
        </w:rPr>
        <w:t xml:space="preserve"> </w:t>
      </w:r>
      <w:r>
        <w:t>to</w:t>
      </w:r>
      <w:r>
        <w:rPr>
          <w:spacing w:val="-6"/>
        </w:rPr>
        <w:t xml:space="preserve"> </w:t>
      </w:r>
      <w:r>
        <w:t>be</w:t>
      </w:r>
      <w:r>
        <w:rPr>
          <w:spacing w:val="-5"/>
        </w:rPr>
        <w:t xml:space="preserve"> </w:t>
      </w:r>
      <w:r>
        <w:rPr>
          <w:spacing w:val="-2"/>
        </w:rPr>
        <w:t>frivolous.</w:t>
      </w:r>
    </w:p>
    <w:p w14:paraId="4D34CA85" w14:textId="77777777" w:rsidR="00775D31" w:rsidRDefault="006313D6">
      <w:pPr>
        <w:pStyle w:val="ListParagraph"/>
        <w:numPr>
          <w:ilvl w:val="0"/>
          <w:numId w:val="2"/>
        </w:numPr>
        <w:tabs>
          <w:tab w:val="left" w:pos="2389"/>
        </w:tabs>
        <w:spacing w:before="180"/>
        <w:ind w:left="2389" w:hanging="358"/>
      </w:pPr>
      <w:r>
        <w:t>The</w:t>
      </w:r>
      <w:r>
        <w:rPr>
          <w:spacing w:val="-4"/>
        </w:rPr>
        <w:t xml:space="preserve"> </w:t>
      </w:r>
      <w:r>
        <w:t>grievance</w:t>
      </w:r>
      <w:r>
        <w:rPr>
          <w:spacing w:val="-3"/>
        </w:rPr>
        <w:t xml:space="preserve"> </w:t>
      </w:r>
      <w:r>
        <w:t>is</w:t>
      </w:r>
      <w:r>
        <w:rPr>
          <w:spacing w:val="-6"/>
        </w:rPr>
        <w:t xml:space="preserve"> </w:t>
      </w:r>
      <w:r>
        <w:t>being</w:t>
      </w:r>
      <w:r>
        <w:rPr>
          <w:spacing w:val="-5"/>
        </w:rPr>
        <w:t xml:space="preserve"> </w:t>
      </w:r>
      <w:r>
        <w:t>used</w:t>
      </w:r>
      <w:r>
        <w:rPr>
          <w:spacing w:val="-7"/>
        </w:rPr>
        <w:t xml:space="preserve"> </w:t>
      </w:r>
      <w:r>
        <w:t>to</w:t>
      </w:r>
      <w:r>
        <w:rPr>
          <w:spacing w:val="-3"/>
        </w:rPr>
        <w:t xml:space="preserve"> </w:t>
      </w:r>
      <w:r>
        <w:t>impede</w:t>
      </w:r>
      <w:r>
        <w:rPr>
          <w:spacing w:val="-3"/>
        </w:rPr>
        <w:t xml:space="preserve"> </w:t>
      </w:r>
      <w:r>
        <w:t>the</w:t>
      </w:r>
      <w:r>
        <w:rPr>
          <w:spacing w:val="-6"/>
        </w:rPr>
        <w:t xml:space="preserve"> </w:t>
      </w:r>
      <w:r>
        <w:t>eﬃcient</w:t>
      </w:r>
      <w:r>
        <w:rPr>
          <w:spacing w:val="-6"/>
        </w:rPr>
        <w:t xml:space="preserve"> </w:t>
      </w:r>
      <w:r>
        <w:t>operation</w:t>
      </w:r>
      <w:r>
        <w:rPr>
          <w:spacing w:val="-7"/>
        </w:rPr>
        <w:t xml:space="preserve"> </w:t>
      </w:r>
      <w:r>
        <w:t>of</w:t>
      </w:r>
      <w:r>
        <w:rPr>
          <w:spacing w:val="-4"/>
        </w:rPr>
        <w:t xml:space="preserve"> </w:t>
      </w:r>
      <w:r>
        <w:t>the</w:t>
      </w:r>
      <w:r>
        <w:rPr>
          <w:spacing w:val="-6"/>
        </w:rPr>
        <w:t xml:space="preserve"> </w:t>
      </w:r>
      <w:r>
        <w:rPr>
          <w:spacing w:val="-2"/>
        </w:rPr>
        <w:t>agency.</w:t>
      </w:r>
    </w:p>
    <w:p w14:paraId="4D34CA86" w14:textId="77777777" w:rsidR="00775D31" w:rsidRDefault="006313D6">
      <w:pPr>
        <w:pStyle w:val="ListParagraph"/>
        <w:numPr>
          <w:ilvl w:val="0"/>
          <w:numId w:val="2"/>
        </w:numPr>
        <w:tabs>
          <w:tab w:val="left" w:pos="2389"/>
        </w:tabs>
        <w:spacing w:before="180"/>
        <w:ind w:left="2389" w:hanging="358"/>
      </w:pPr>
      <w:r>
        <w:t>The</w:t>
      </w:r>
      <w:r>
        <w:rPr>
          <w:spacing w:val="-4"/>
        </w:rPr>
        <w:t xml:space="preserve"> </w:t>
      </w:r>
      <w:r>
        <w:t>grievant</w:t>
      </w:r>
      <w:r>
        <w:rPr>
          <w:spacing w:val="-4"/>
        </w:rPr>
        <w:t xml:space="preserve"> </w:t>
      </w:r>
      <w:r>
        <w:t>did</w:t>
      </w:r>
      <w:r>
        <w:rPr>
          <w:spacing w:val="-6"/>
        </w:rPr>
        <w:t xml:space="preserve"> </w:t>
      </w:r>
      <w:r>
        <w:t>not</w:t>
      </w:r>
      <w:r>
        <w:rPr>
          <w:spacing w:val="-7"/>
        </w:rPr>
        <w:t xml:space="preserve"> </w:t>
      </w:r>
      <w:r>
        <w:t>appear</w:t>
      </w:r>
      <w:r>
        <w:rPr>
          <w:spacing w:val="-5"/>
        </w:rPr>
        <w:t xml:space="preserve"> </w:t>
      </w:r>
      <w:r>
        <w:t>for</w:t>
      </w:r>
      <w:r>
        <w:rPr>
          <w:spacing w:val="-7"/>
        </w:rPr>
        <w:t xml:space="preserve"> </w:t>
      </w:r>
      <w:r>
        <w:t>the</w:t>
      </w:r>
      <w:r>
        <w:rPr>
          <w:spacing w:val="-4"/>
        </w:rPr>
        <w:t xml:space="preserve"> </w:t>
      </w:r>
      <w:r>
        <w:t>grievance</w:t>
      </w:r>
      <w:r>
        <w:rPr>
          <w:spacing w:val="-3"/>
        </w:rPr>
        <w:t xml:space="preserve"> </w:t>
      </w:r>
      <w:r>
        <w:rPr>
          <w:spacing w:val="-2"/>
        </w:rPr>
        <w:t>hearing.</w:t>
      </w:r>
    </w:p>
    <w:p w14:paraId="4D34CA87" w14:textId="77777777" w:rsidR="00775D31" w:rsidRDefault="006313D6">
      <w:pPr>
        <w:pStyle w:val="BodyText"/>
        <w:spacing w:before="8"/>
        <w:ind w:left="0"/>
        <w:rPr>
          <w:sz w:val="8"/>
        </w:rPr>
      </w:pPr>
      <w:r>
        <w:rPr>
          <w:noProof/>
          <w:sz w:val="8"/>
        </w:rPr>
        <w:drawing>
          <wp:anchor distT="0" distB="0" distL="0" distR="0" simplePos="0" relativeHeight="487588352" behindDoc="1" locked="0" layoutInCell="1" allowOverlap="1" wp14:anchorId="4D34CAA8" wp14:editId="4D34CAA9">
            <wp:simplePos x="0" y="0"/>
            <wp:positionH relativeFrom="page">
              <wp:posOffset>0</wp:posOffset>
            </wp:positionH>
            <wp:positionV relativeFrom="paragraph">
              <wp:posOffset>82449</wp:posOffset>
            </wp:positionV>
            <wp:extent cx="7746629" cy="644652"/>
            <wp:effectExtent l="0" t="0" r="0" b="0"/>
            <wp:wrapTopAndBottom/>
            <wp:docPr id="2" name="Image 2" descr="Northwestern State University Foot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Northwestern State University Footer "/>
                    <pic:cNvPicPr/>
                  </pic:nvPicPr>
                  <pic:blipFill>
                    <a:blip r:embed="rId6" cstate="print"/>
                    <a:stretch>
                      <a:fillRect/>
                    </a:stretch>
                  </pic:blipFill>
                  <pic:spPr>
                    <a:xfrm>
                      <a:off x="0" y="0"/>
                      <a:ext cx="7746629" cy="644652"/>
                    </a:xfrm>
                    <a:prstGeom prst="rect">
                      <a:avLst/>
                    </a:prstGeom>
                  </pic:spPr>
                </pic:pic>
              </a:graphicData>
            </a:graphic>
          </wp:anchor>
        </w:drawing>
      </w:r>
    </w:p>
    <w:p w14:paraId="4D34CA88" w14:textId="77777777" w:rsidR="00775D31" w:rsidRDefault="00775D31">
      <w:pPr>
        <w:pStyle w:val="BodyText"/>
        <w:rPr>
          <w:sz w:val="8"/>
        </w:rPr>
        <w:sectPr w:rsidR="00775D31">
          <w:pgSz w:w="12240" w:h="15840"/>
          <w:pgMar w:top="860" w:right="0" w:bottom="0" w:left="0" w:header="720" w:footer="720" w:gutter="0"/>
          <w:cols w:space="720"/>
        </w:sectPr>
      </w:pPr>
    </w:p>
    <w:p w14:paraId="4D34CA89" w14:textId="77777777" w:rsidR="00775D31" w:rsidRDefault="006313D6">
      <w:pPr>
        <w:pStyle w:val="BodyText"/>
        <w:spacing w:before="39" w:line="259" w:lineRule="auto"/>
        <w:ind w:left="880" w:right="891"/>
      </w:pPr>
      <w:r>
        <w:rPr>
          <w:noProof/>
        </w:rPr>
        <w:lastRenderedPageBreak/>
        <w:drawing>
          <wp:anchor distT="0" distB="0" distL="0" distR="0" simplePos="0" relativeHeight="487528960" behindDoc="1" locked="0" layoutInCell="1" allowOverlap="1" wp14:anchorId="4D34CAAA" wp14:editId="5E30A51B">
            <wp:simplePos x="0" y="0"/>
            <wp:positionH relativeFrom="page">
              <wp:posOffset>0</wp:posOffset>
            </wp:positionH>
            <wp:positionV relativeFrom="page">
              <wp:posOffset>9417189</wp:posOffset>
            </wp:positionV>
            <wp:extent cx="7753984" cy="641210"/>
            <wp:effectExtent l="0" t="0" r="0" b="0"/>
            <wp:wrapNone/>
            <wp:docPr id="3" name="Image 3" descr="Office of the President Foo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Office of the President Footer"/>
                    <pic:cNvPicPr/>
                  </pic:nvPicPr>
                  <pic:blipFill>
                    <a:blip r:embed="rId7" cstate="print"/>
                    <a:stretch>
                      <a:fillRect/>
                    </a:stretch>
                  </pic:blipFill>
                  <pic:spPr>
                    <a:xfrm>
                      <a:off x="0" y="0"/>
                      <a:ext cx="7753984" cy="641210"/>
                    </a:xfrm>
                    <a:prstGeom prst="rect">
                      <a:avLst/>
                    </a:prstGeom>
                  </pic:spPr>
                </pic:pic>
              </a:graphicData>
            </a:graphic>
          </wp:anchor>
        </w:drawing>
      </w:r>
      <w:r>
        <w:t>When</w:t>
      </w:r>
      <w:r>
        <w:rPr>
          <w:spacing w:val="-3"/>
        </w:rPr>
        <w:t xml:space="preserve"> </w:t>
      </w:r>
      <w:r>
        <w:t>an</w:t>
      </w:r>
      <w:r>
        <w:rPr>
          <w:spacing w:val="-4"/>
        </w:rPr>
        <w:t xml:space="preserve"> </w:t>
      </w:r>
      <w:r>
        <w:t>appointing</w:t>
      </w:r>
      <w:r>
        <w:rPr>
          <w:spacing w:val="-4"/>
        </w:rPr>
        <w:t xml:space="preserve"> </w:t>
      </w:r>
      <w:r>
        <w:t>authority</w:t>
      </w:r>
      <w:r>
        <w:rPr>
          <w:spacing w:val="-2"/>
        </w:rPr>
        <w:t xml:space="preserve"> </w:t>
      </w:r>
      <w:r>
        <w:t>dismisses</w:t>
      </w:r>
      <w:r>
        <w:rPr>
          <w:spacing w:val="-3"/>
        </w:rPr>
        <w:t xml:space="preserve"> </w:t>
      </w:r>
      <w:r>
        <w:t>a</w:t>
      </w:r>
      <w:r>
        <w:rPr>
          <w:spacing w:val="-3"/>
        </w:rPr>
        <w:t xml:space="preserve"> </w:t>
      </w:r>
      <w:r>
        <w:t>grievance,</w:t>
      </w:r>
      <w:r>
        <w:rPr>
          <w:spacing w:val="-5"/>
        </w:rPr>
        <w:t xml:space="preserve"> </w:t>
      </w:r>
      <w:r>
        <w:t>he</w:t>
      </w:r>
      <w:r>
        <w:rPr>
          <w:spacing w:val="-2"/>
        </w:rPr>
        <w:t xml:space="preserve"> </w:t>
      </w:r>
      <w:r>
        <w:t>or</w:t>
      </w:r>
      <w:r>
        <w:rPr>
          <w:spacing w:val="-5"/>
        </w:rPr>
        <w:t xml:space="preserve"> </w:t>
      </w:r>
      <w:r>
        <w:t>she</w:t>
      </w:r>
      <w:r>
        <w:rPr>
          <w:spacing w:val="-2"/>
        </w:rPr>
        <w:t xml:space="preserve"> </w:t>
      </w:r>
      <w:r>
        <w:t>shall</w:t>
      </w:r>
      <w:r>
        <w:rPr>
          <w:spacing w:val="-3"/>
        </w:rPr>
        <w:t xml:space="preserve"> </w:t>
      </w:r>
      <w:r>
        <w:t>notify</w:t>
      </w:r>
      <w:r>
        <w:rPr>
          <w:spacing w:val="-2"/>
        </w:rPr>
        <w:t xml:space="preserve"> </w:t>
      </w:r>
      <w:r>
        <w:t>the</w:t>
      </w:r>
      <w:r>
        <w:rPr>
          <w:spacing w:val="-2"/>
        </w:rPr>
        <w:t xml:space="preserve"> </w:t>
      </w:r>
      <w:r>
        <w:t>grievant</w:t>
      </w:r>
      <w:r>
        <w:rPr>
          <w:spacing w:val="-2"/>
        </w:rPr>
        <w:t xml:space="preserve"> </w:t>
      </w:r>
      <w:r>
        <w:t>and</w:t>
      </w:r>
      <w:r>
        <w:rPr>
          <w:spacing w:val="-4"/>
        </w:rPr>
        <w:t xml:space="preserve"> </w:t>
      </w:r>
      <w:r>
        <w:t>any</w:t>
      </w:r>
      <w:r>
        <w:rPr>
          <w:spacing w:val="-4"/>
        </w:rPr>
        <w:t xml:space="preserve"> </w:t>
      </w:r>
      <w:r>
        <w:t>supervisor</w:t>
      </w:r>
      <w:r>
        <w:rPr>
          <w:spacing w:val="-5"/>
        </w:rPr>
        <w:t xml:space="preserve"> </w:t>
      </w:r>
      <w:r>
        <w:t>or</w:t>
      </w:r>
      <w:r>
        <w:rPr>
          <w:spacing w:val="-3"/>
        </w:rPr>
        <w:t xml:space="preserve"> </w:t>
      </w:r>
      <w:r>
        <w:t>section head who received the grievance.</w:t>
      </w:r>
    </w:p>
    <w:p w14:paraId="4D34CA8A" w14:textId="77777777" w:rsidR="00775D31" w:rsidRDefault="00775D31">
      <w:pPr>
        <w:pStyle w:val="BodyText"/>
        <w:spacing w:before="159"/>
        <w:ind w:left="0"/>
      </w:pPr>
    </w:p>
    <w:p w14:paraId="4D34CA8B" w14:textId="77777777" w:rsidR="00775D31" w:rsidRDefault="006313D6">
      <w:pPr>
        <w:ind w:left="880"/>
        <w:rPr>
          <w:b/>
        </w:rPr>
      </w:pPr>
      <w:r>
        <w:rPr>
          <w:b/>
          <w:spacing w:val="-2"/>
          <w:u w:val="single"/>
        </w:rPr>
        <w:t>Grievances</w:t>
      </w:r>
    </w:p>
    <w:p w14:paraId="4D34CA8C" w14:textId="77777777" w:rsidR="00775D31" w:rsidRDefault="006313D6">
      <w:pPr>
        <w:pStyle w:val="BodyText"/>
        <w:spacing w:before="181"/>
        <w:ind w:left="881" w:right="853" w:hanging="1"/>
        <w:jc w:val="both"/>
      </w:pPr>
      <w:r>
        <w:t>Health and safety concerns, personality disputes between supervisor and subordinates or among workers, perceived unfair treatment that does not rise to the level of discrimination, changes in work location or hours, requirements of supervisory plans are all concerns that can be grieved against. However, for many actions, the diﬀerence between whether the action is appealable or can be grieved against is why the employee is challenging the action.</w:t>
      </w:r>
    </w:p>
    <w:p w14:paraId="4D34CA8D" w14:textId="77777777" w:rsidR="00775D31" w:rsidRDefault="00775D31">
      <w:pPr>
        <w:pStyle w:val="BodyText"/>
        <w:ind w:left="0"/>
      </w:pPr>
    </w:p>
    <w:p w14:paraId="4D34CA8E" w14:textId="77777777" w:rsidR="00775D31" w:rsidRDefault="006313D6">
      <w:pPr>
        <w:pStyle w:val="Heading2"/>
        <w:ind w:left="881"/>
      </w:pPr>
      <w:r>
        <w:t>General</w:t>
      </w:r>
      <w:r>
        <w:rPr>
          <w:spacing w:val="-3"/>
        </w:rPr>
        <w:t xml:space="preserve"> </w:t>
      </w:r>
      <w:r>
        <w:rPr>
          <w:spacing w:val="-2"/>
        </w:rPr>
        <w:t>provisions</w:t>
      </w:r>
    </w:p>
    <w:p w14:paraId="4D34CA8F" w14:textId="77777777" w:rsidR="00775D31" w:rsidRDefault="006313D6">
      <w:pPr>
        <w:pStyle w:val="ListParagraph"/>
        <w:numPr>
          <w:ilvl w:val="0"/>
          <w:numId w:val="1"/>
        </w:numPr>
        <w:tabs>
          <w:tab w:val="left" w:pos="1041"/>
        </w:tabs>
        <w:spacing w:before="1"/>
        <w:ind w:left="1041" w:hanging="160"/>
      </w:pPr>
      <w:r>
        <w:t>The</w:t>
      </w:r>
      <w:r>
        <w:rPr>
          <w:spacing w:val="-6"/>
        </w:rPr>
        <w:t xml:space="preserve"> </w:t>
      </w:r>
      <w:r>
        <w:t>grievance</w:t>
      </w:r>
      <w:r>
        <w:rPr>
          <w:spacing w:val="-4"/>
        </w:rPr>
        <w:t xml:space="preserve"> </w:t>
      </w:r>
      <w:r>
        <w:t>policy,</w:t>
      </w:r>
      <w:r>
        <w:rPr>
          <w:spacing w:val="-6"/>
        </w:rPr>
        <w:t xml:space="preserve"> </w:t>
      </w:r>
      <w:r>
        <w:t>procedure</w:t>
      </w:r>
      <w:r>
        <w:rPr>
          <w:spacing w:val="-4"/>
        </w:rPr>
        <w:t xml:space="preserve"> </w:t>
      </w:r>
      <w:r>
        <w:t>and</w:t>
      </w:r>
      <w:r>
        <w:rPr>
          <w:spacing w:val="-5"/>
        </w:rPr>
        <w:t xml:space="preserve"> </w:t>
      </w:r>
      <w:r>
        <w:t>forms</w:t>
      </w:r>
      <w:r>
        <w:rPr>
          <w:spacing w:val="-5"/>
        </w:rPr>
        <w:t xml:space="preserve"> </w:t>
      </w:r>
      <w:r>
        <w:t>are</w:t>
      </w:r>
      <w:r>
        <w:rPr>
          <w:spacing w:val="-6"/>
        </w:rPr>
        <w:t xml:space="preserve"> </w:t>
      </w:r>
      <w:r>
        <w:t>accessible</w:t>
      </w:r>
      <w:r>
        <w:rPr>
          <w:spacing w:val="-4"/>
        </w:rPr>
        <w:t xml:space="preserve"> </w:t>
      </w:r>
      <w:r>
        <w:t>on</w:t>
      </w:r>
      <w:r>
        <w:rPr>
          <w:spacing w:val="-7"/>
        </w:rPr>
        <w:t xml:space="preserve"> </w:t>
      </w:r>
      <w:r>
        <w:t>the</w:t>
      </w:r>
      <w:r>
        <w:rPr>
          <w:spacing w:val="-4"/>
        </w:rPr>
        <w:t xml:space="preserve"> </w:t>
      </w:r>
      <w:r>
        <w:t>university’s</w:t>
      </w:r>
      <w:r>
        <w:rPr>
          <w:spacing w:val="-6"/>
        </w:rPr>
        <w:t xml:space="preserve"> </w:t>
      </w:r>
      <w:r>
        <w:rPr>
          <w:spacing w:val="-2"/>
        </w:rPr>
        <w:t>website.</w:t>
      </w:r>
    </w:p>
    <w:p w14:paraId="4D34CA90" w14:textId="77777777" w:rsidR="00775D31" w:rsidRDefault="006313D6">
      <w:pPr>
        <w:pStyle w:val="ListParagraph"/>
        <w:numPr>
          <w:ilvl w:val="0"/>
          <w:numId w:val="1"/>
        </w:numPr>
        <w:tabs>
          <w:tab w:val="left" w:pos="1041"/>
        </w:tabs>
        <w:ind w:left="1041" w:hanging="160"/>
      </w:pPr>
      <w:r>
        <w:t>The</w:t>
      </w:r>
      <w:r>
        <w:rPr>
          <w:spacing w:val="-6"/>
        </w:rPr>
        <w:t xml:space="preserve"> </w:t>
      </w:r>
      <w:r>
        <w:t>appointing</w:t>
      </w:r>
      <w:r>
        <w:rPr>
          <w:spacing w:val="-5"/>
        </w:rPr>
        <w:t xml:space="preserve"> </w:t>
      </w:r>
      <w:r>
        <w:t>authority</w:t>
      </w:r>
      <w:r>
        <w:rPr>
          <w:spacing w:val="-5"/>
        </w:rPr>
        <w:t xml:space="preserve"> </w:t>
      </w:r>
      <w:r>
        <w:t>may</w:t>
      </w:r>
      <w:r>
        <w:rPr>
          <w:spacing w:val="-3"/>
        </w:rPr>
        <w:t xml:space="preserve"> </w:t>
      </w:r>
      <w:r>
        <w:t>designate</w:t>
      </w:r>
      <w:r>
        <w:rPr>
          <w:spacing w:val="-5"/>
        </w:rPr>
        <w:t xml:space="preserve"> </w:t>
      </w:r>
      <w:r>
        <w:t>a</w:t>
      </w:r>
      <w:r>
        <w:rPr>
          <w:spacing w:val="-4"/>
        </w:rPr>
        <w:t xml:space="preserve"> </w:t>
      </w:r>
      <w:r>
        <w:t>hearing</w:t>
      </w:r>
      <w:r>
        <w:rPr>
          <w:spacing w:val="-7"/>
        </w:rPr>
        <w:t xml:space="preserve"> </w:t>
      </w:r>
      <w:r>
        <w:t>oﬃcer</w:t>
      </w:r>
      <w:r>
        <w:rPr>
          <w:spacing w:val="-5"/>
        </w:rPr>
        <w:t xml:space="preserve"> </w:t>
      </w:r>
      <w:r>
        <w:t>or</w:t>
      </w:r>
      <w:r>
        <w:rPr>
          <w:spacing w:val="-4"/>
        </w:rPr>
        <w:t xml:space="preserve"> </w:t>
      </w:r>
      <w:r>
        <w:t>a</w:t>
      </w:r>
      <w:r>
        <w:rPr>
          <w:spacing w:val="-4"/>
        </w:rPr>
        <w:t xml:space="preserve"> </w:t>
      </w:r>
      <w:r>
        <w:t>grievance</w:t>
      </w:r>
      <w:r>
        <w:rPr>
          <w:spacing w:val="-3"/>
        </w:rPr>
        <w:t xml:space="preserve"> </w:t>
      </w:r>
      <w:r>
        <w:t>committee</w:t>
      </w:r>
      <w:r>
        <w:rPr>
          <w:spacing w:val="-3"/>
        </w:rPr>
        <w:t xml:space="preserve"> </w:t>
      </w:r>
      <w:r>
        <w:t>to</w:t>
      </w:r>
      <w:r>
        <w:rPr>
          <w:spacing w:val="-3"/>
        </w:rPr>
        <w:t xml:space="preserve"> </w:t>
      </w:r>
      <w:r>
        <w:t>hear</w:t>
      </w:r>
      <w:r>
        <w:rPr>
          <w:spacing w:val="-5"/>
        </w:rPr>
        <w:t xml:space="preserve"> </w:t>
      </w:r>
      <w:r>
        <w:t>a</w:t>
      </w:r>
      <w:r>
        <w:rPr>
          <w:spacing w:val="-4"/>
        </w:rPr>
        <w:t xml:space="preserve"> </w:t>
      </w:r>
      <w:r>
        <w:rPr>
          <w:spacing w:val="-2"/>
        </w:rPr>
        <w:t>grievance.</w:t>
      </w:r>
    </w:p>
    <w:p w14:paraId="4D34CA91" w14:textId="77777777" w:rsidR="00775D31" w:rsidRDefault="006313D6">
      <w:pPr>
        <w:pStyle w:val="ListParagraph"/>
        <w:numPr>
          <w:ilvl w:val="0"/>
          <w:numId w:val="1"/>
        </w:numPr>
        <w:tabs>
          <w:tab w:val="left" w:pos="1041"/>
        </w:tabs>
        <w:spacing w:line="268" w:lineRule="exact"/>
        <w:ind w:left="1041" w:hanging="160"/>
      </w:pPr>
      <w:r>
        <w:t>Multiple</w:t>
      </w:r>
      <w:r>
        <w:rPr>
          <w:spacing w:val="-4"/>
        </w:rPr>
        <w:t xml:space="preserve"> </w:t>
      </w:r>
      <w:r>
        <w:t>grievances</w:t>
      </w:r>
      <w:r>
        <w:rPr>
          <w:spacing w:val="-6"/>
        </w:rPr>
        <w:t xml:space="preserve"> </w:t>
      </w:r>
      <w:r>
        <w:t>ﬁled</w:t>
      </w:r>
      <w:r>
        <w:rPr>
          <w:spacing w:val="-7"/>
        </w:rPr>
        <w:t xml:space="preserve"> </w:t>
      </w:r>
      <w:r>
        <w:t>by</w:t>
      </w:r>
      <w:r>
        <w:rPr>
          <w:spacing w:val="-3"/>
        </w:rPr>
        <w:t xml:space="preserve"> </w:t>
      </w:r>
      <w:r>
        <w:t>an</w:t>
      </w:r>
      <w:r>
        <w:rPr>
          <w:spacing w:val="-5"/>
        </w:rPr>
        <w:t xml:space="preserve"> </w:t>
      </w:r>
      <w:r>
        <w:t>employee</w:t>
      </w:r>
      <w:r>
        <w:rPr>
          <w:spacing w:val="-3"/>
        </w:rPr>
        <w:t xml:space="preserve"> </w:t>
      </w:r>
      <w:r>
        <w:t>that</w:t>
      </w:r>
      <w:r>
        <w:rPr>
          <w:spacing w:val="-6"/>
        </w:rPr>
        <w:t xml:space="preserve"> </w:t>
      </w:r>
      <w:r>
        <w:t>involve</w:t>
      </w:r>
      <w:r>
        <w:rPr>
          <w:spacing w:val="-4"/>
        </w:rPr>
        <w:t xml:space="preserve"> </w:t>
      </w:r>
      <w:r>
        <w:t>similar</w:t>
      </w:r>
      <w:r>
        <w:rPr>
          <w:spacing w:val="-6"/>
        </w:rPr>
        <w:t xml:space="preserve"> </w:t>
      </w:r>
      <w:r>
        <w:t>or</w:t>
      </w:r>
      <w:r>
        <w:rPr>
          <w:spacing w:val="-4"/>
        </w:rPr>
        <w:t xml:space="preserve"> </w:t>
      </w:r>
      <w:r>
        <w:t>related</w:t>
      </w:r>
      <w:r>
        <w:rPr>
          <w:spacing w:val="-4"/>
        </w:rPr>
        <w:t xml:space="preserve"> </w:t>
      </w:r>
      <w:r>
        <w:t>circumstances</w:t>
      </w:r>
      <w:r>
        <w:rPr>
          <w:spacing w:val="-4"/>
        </w:rPr>
        <w:t xml:space="preserve"> </w:t>
      </w:r>
      <w:r>
        <w:t>may</w:t>
      </w:r>
      <w:r>
        <w:rPr>
          <w:spacing w:val="-4"/>
        </w:rPr>
        <w:t xml:space="preserve"> </w:t>
      </w:r>
      <w:r>
        <w:t>be</w:t>
      </w:r>
      <w:r>
        <w:rPr>
          <w:spacing w:val="-6"/>
        </w:rPr>
        <w:t xml:space="preserve"> </w:t>
      </w:r>
      <w:r>
        <w:rPr>
          <w:spacing w:val="-2"/>
        </w:rPr>
        <w:t>consolidated.</w:t>
      </w:r>
    </w:p>
    <w:p w14:paraId="4D34CA92" w14:textId="77777777" w:rsidR="00775D31" w:rsidRDefault="006313D6">
      <w:pPr>
        <w:pStyle w:val="ListParagraph"/>
        <w:numPr>
          <w:ilvl w:val="0"/>
          <w:numId w:val="1"/>
        </w:numPr>
        <w:tabs>
          <w:tab w:val="left" w:pos="1041"/>
        </w:tabs>
        <w:spacing w:line="268" w:lineRule="exact"/>
        <w:ind w:left="1041" w:hanging="160"/>
      </w:pPr>
      <w:r>
        <w:t>Separate</w:t>
      </w:r>
      <w:r>
        <w:rPr>
          <w:spacing w:val="-5"/>
        </w:rPr>
        <w:t xml:space="preserve"> </w:t>
      </w:r>
      <w:r>
        <w:t>grievances</w:t>
      </w:r>
      <w:r>
        <w:rPr>
          <w:spacing w:val="-5"/>
        </w:rPr>
        <w:t xml:space="preserve"> </w:t>
      </w:r>
      <w:r>
        <w:t>ﬁled</w:t>
      </w:r>
      <w:r>
        <w:rPr>
          <w:spacing w:val="-6"/>
        </w:rPr>
        <w:t xml:space="preserve"> </w:t>
      </w:r>
      <w:r>
        <w:t>by</w:t>
      </w:r>
      <w:r>
        <w:rPr>
          <w:spacing w:val="-2"/>
        </w:rPr>
        <w:t xml:space="preserve"> </w:t>
      </w:r>
      <w:r>
        <w:t>two</w:t>
      </w:r>
      <w:r>
        <w:rPr>
          <w:spacing w:val="-5"/>
        </w:rPr>
        <w:t xml:space="preserve"> </w:t>
      </w:r>
      <w:r>
        <w:t>or</w:t>
      </w:r>
      <w:r>
        <w:rPr>
          <w:spacing w:val="-3"/>
        </w:rPr>
        <w:t xml:space="preserve"> </w:t>
      </w:r>
      <w:r>
        <w:t>more</w:t>
      </w:r>
      <w:r>
        <w:rPr>
          <w:spacing w:val="-5"/>
        </w:rPr>
        <w:t xml:space="preserve"> </w:t>
      </w:r>
      <w:r>
        <w:t>employees</w:t>
      </w:r>
      <w:r>
        <w:rPr>
          <w:spacing w:val="-7"/>
        </w:rPr>
        <w:t xml:space="preserve"> </w:t>
      </w:r>
      <w:r>
        <w:t>regarding</w:t>
      </w:r>
      <w:r>
        <w:rPr>
          <w:spacing w:val="-4"/>
        </w:rPr>
        <w:t xml:space="preserve"> </w:t>
      </w:r>
      <w:r>
        <w:t>the</w:t>
      </w:r>
      <w:r>
        <w:rPr>
          <w:spacing w:val="-3"/>
        </w:rPr>
        <w:t xml:space="preserve"> </w:t>
      </w:r>
      <w:r>
        <w:t>same</w:t>
      </w:r>
      <w:r>
        <w:rPr>
          <w:spacing w:val="-5"/>
        </w:rPr>
        <w:t xml:space="preserve"> </w:t>
      </w:r>
      <w:r>
        <w:t>issues</w:t>
      </w:r>
      <w:r>
        <w:rPr>
          <w:spacing w:val="-7"/>
        </w:rPr>
        <w:t xml:space="preserve"> </w:t>
      </w:r>
      <w:r>
        <w:t>may</w:t>
      </w:r>
      <w:r>
        <w:rPr>
          <w:spacing w:val="-2"/>
        </w:rPr>
        <w:t xml:space="preserve"> </w:t>
      </w:r>
      <w:r>
        <w:t>be</w:t>
      </w:r>
      <w:r>
        <w:rPr>
          <w:spacing w:val="-2"/>
        </w:rPr>
        <w:t xml:space="preserve"> consolidated.</w:t>
      </w:r>
    </w:p>
    <w:p w14:paraId="4D34CA93" w14:textId="77777777" w:rsidR="00775D31" w:rsidRDefault="006313D6">
      <w:pPr>
        <w:pStyle w:val="ListParagraph"/>
        <w:numPr>
          <w:ilvl w:val="0"/>
          <w:numId w:val="1"/>
        </w:numPr>
        <w:tabs>
          <w:tab w:val="left" w:pos="1039"/>
        </w:tabs>
        <w:ind w:right="853" w:firstLine="0"/>
        <w:jc w:val="both"/>
      </w:pPr>
      <w:r>
        <w:t>The</w:t>
      </w:r>
      <w:r>
        <w:rPr>
          <w:spacing w:val="-6"/>
        </w:rPr>
        <w:t xml:space="preserve"> </w:t>
      </w:r>
      <w:r>
        <w:t>agency</w:t>
      </w:r>
      <w:r>
        <w:rPr>
          <w:spacing w:val="-6"/>
        </w:rPr>
        <w:t xml:space="preserve"> </w:t>
      </w:r>
      <w:r>
        <w:t>has</w:t>
      </w:r>
      <w:r>
        <w:rPr>
          <w:spacing w:val="-7"/>
        </w:rPr>
        <w:t xml:space="preserve"> </w:t>
      </w:r>
      <w:r>
        <w:t>the</w:t>
      </w:r>
      <w:r>
        <w:rPr>
          <w:spacing w:val="-4"/>
        </w:rPr>
        <w:t xml:space="preserve"> </w:t>
      </w:r>
      <w:r>
        <w:t>right</w:t>
      </w:r>
      <w:r>
        <w:rPr>
          <w:spacing w:val="-6"/>
        </w:rPr>
        <w:t xml:space="preserve"> </w:t>
      </w:r>
      <w:r>
        <w:t>to</w:t>
      </w:r>
      <w:r>
        <w:rPr>
          <w:spacing w:val="-3"/>
        </w:rPr>
        <w:t xml:space="preserve"> </w:t>
      </w:r>
      <w:r>
        <w:t>collect</w:t>
      </w:r>
      <w:r>
        <w:rPr>
          <w:spacing w:val="-6"/>
        </w:rPr>
        <w:t xml:space="preserve"> </w:t>
      </w:r>
      <w:r>
        <w:t>evidence</w:t>
      </w:r>
      <w:r>
        <w:rPr>
          <w:spacing w:val="-6"/>
        </w:rPr>
        <w:t xml:space="preserve"> </w:t>
      </w:r>
      <w:r>
        <w:t>in</w:t>
      </w:r>
      <w:r>
        <w:rPr>
          <w:spacing w:val="-5"/>
        </w:rPr>
        <w:t xml:space="preserve"> </w:t>
      </w:r>
      <w:r>
        <w:t>a</w:t>
      </w:r>
      <w:r>
        <w:rPr>
          <w:spacing w:val="-7"/>
        </w:rPr>
        <w:t xml:space="preserve"> </w:t>
      </w:r>
      <w:r>
        <w:t>manner</w:t>
      </w:r>
      <w:r>
        <w:rPr>
          <w:spacing w:val="-4"/>
        </w:rPr>
        <w:t xml:space="preserve"> </w:t>
      </w:r>
      <w:r>
        <w:t>that</w:t>
      </w:r>
      <w:r>
        <w:rPr>
          <w:spacing w:val="-6"/>
        </w:rPr>
        <w:t xml:space="preserve"> </w:t>
      </w:r>
      <w:r>
        <w:t>is</w:t>
      </w:r>
      <w:r>
        <w:rPr>
          <w:spacing w:val="-7"/>
        </w:rPr>
        <w:t xml:space="preserve"> </w:t>
      </w:r>
      <w:r>
        <w:t>least</w:t>
      </w:r>
      <w:r>
        <w:rPr>
          <w:spacing w:val="-4"/>
        </w:rPr>
        <w:t xml:space="preserve"> </w:t>
      </w:r>
      <w:r>
        <w:t>disruptive</w:t>
      </w:r>
      <w:r>
        <w:rPr>
          <w:spacing w:val="-6"/>
        </w:rPr>
        <w:t xml:space="preserve"> </w:t>
      </w:r>
      <w:r>
        <w:t>to</w:t>
      </w:r>
      <w:r>
        <w:rPr>
          <w:spacing w:val="-3"/>
        </w:rPr>
        <w:t xml:space="preserve"> </w:t>
      </w:r>
      <w:r>
        <w:t>agency</w:t>
      </w:r>
      <w:r>
        <w:rPr>
          <w:spacing w:val="-6"/>
        </w:rPr>
        <w:t xml:space="preserve"> </w:t>
      </w:r>
      <w:r>
        <w:t>operations,</w:t>
      </w:r>
      <w:r>
        <w:rPr>
          <w:spacing w:val="-7"/>
        </w:rPr>
        <w:t xml:space="preserve"> </w:t>
      </w:r>
      <w:r>
        <w:t>and</w:t>
      </w:r>
      <w:r>
        <w:rPr>
          <w:spacing w:val="-7"/>
        </w:rPr>
        <w:t xml:space="preserve"> </w:t>
      </w:r>
      <w:r>
        <w:t>most</w:t>
      </w:r>
      <w:r>
        <w:rPr>
          <w:spacing w:val="-6"/>
        </w:rPr>
        <w:t xml:space="preserve"> </w:t>
      </w:r>
      <w:r>
        <w:t>cost-eﬀective.</w:t>
      </w:r>
      <w:r>
        <w:rPr>
          <w:spacing w:val="-1"/>
        </w:rPr>
        <w:t xml:space="preserve"> </w:t>
      </w:r>
      <w:r>
        <w:t>If</w:t>
      </w:r>
      <w:r>
        <w:rPr>
          <w:spacing w:val="-3"/>
        </w:rPr>
        <w:t xml:space="preserve"> </w:t>
      </w:r>
      <w:r>
        <w:t>travel</w:t>
      </w:r>
      <w:r>
        <w:rPr>
          <w:spacing w:val="-1"/>
        </w:rPr>
        <w:t xml:space="preserve"> </w:t>
      </w:r>
      <w:r>
        <w:t>is</w:t>
      </w:r>
      <w:r>
        <w:rPr>
          <w:spacing w:val="-1"/>
        </w:rPr>
        <w:t xml:space="preserve"> </w:t>
      </w:r>
      <w:r>
        <w:t>necessary,</w:t>
      </w:r>
      <w:r>
        <w:rPr>
          <w:spacing w:val="-1"/>
        </w:rPr>
        <w:t xml:space="preserve"> </w:t>
      </w:r>
      <w:r>
        <w:t>the</w:t>
      </w:r>
      <w:r>
        <w:rPr>
          <w:spacing w:val="-3"/>
        </w:rPr>
        <w:t xml:space="preserve"> </w:t>
      </w:r>
      <w:r>
        <w:t>travel</w:t>
      </w:r>
      <w:r>
        <w:rPr>
          <w:spacing w:val="-1"/>
        </w:rPr>
        <w:t xml:space="preserve"> </w:t>
      </w:r>
      <w:r>
        <w:t>expenses</w:t>
      </w:r>
      <w:r>
        <w:rPr>
          <w:spacing w:val="-3"/>
        </w:rPr>
        <w:t xml:space="preserve"> </w:t>
      </w:r>
      <w:r>
        <w:t>of</w:t>
      </w:r>
      <w:r>
        <w:rPr>
          <w:spacing w:val="-3"/>
        </w:rPr>
        <w:t xml:space="preserve"> </w:t>
      </w:r>
      <w:r>
        <w:t>witnesses</w:t>
      </w:r>
      <w:r>
        <w:rPr>
          <w:spacing w:val="-1"/>
        </w:rPr>
        <w:t xml:space="preserve"> </w:t>
      </w:r>
      <w:r>
        <w:t>called</w:t>
      </w:r>
      <w:r>
        <w:rPr>
          <w:spacing w:val="-4"/>
        </w:rPr>
        <w:t xml:space="preserve"> </w:t>
      </w:r>
      <w:r>
        <w:t>to give a</w:t>
      </w:r>
      <w:r>
        <w:rPr>
          <w:spacing w:val="-3"/>
        </w:rPr>
        <w:t xml:space="preserve"> </w:t>
      </w:r>
      <w:r>
        <w:t>statement in</w:t>
      </w:r>
      <w:r>
        <w:rPr>
          <w:spacing w:val="-2"/>
        </w:rPr>
        <w:t xml:space="preserve"> </w:t>
      </w:r>
      <w:r>
        <w:t>a</w:t>
      </w:r>
      <w:r>
        <w:rPr>
          <w:spacing w:val="-1"/>
        </w:rPr>
        <w:t xml:space="preserve"> </w:t>
      </w:r>
      <w:r>
        <w:t>grievance shall</w:t>
      </w:r>
      <w:r>
        <w:rPr>
          <w:spacing w:val="-1"/>
        </w:rPr>
        <w:t xml:space="preserve"> </w:t>
      </w:r>
      <w:r>
        <w:t>be paid by the agency.</w:t>
      </w:r>
    </w:p>
    <w:p w14:paraId="4D34CA94" w14:textId="77777777" w:rsidR="00775D31" w:rsidRDefault="006313D6">
      <w:pPr>
        <w:pStyle w:val="ListParagraph"/>
        <w:numPr>
          <w:ilvl w:val="0"/>
          <w:numId w:val="1"/>
        </w:numPr>
        <w:tabs>
          <w:tab w:val="left" w:pos="883"/>
          <w:tab w:val="left" w:pos="1053"/>
        </w:tabs>
        <w:spacing w:before="1"/>
        <w:ind w:left="883" w:right="852" w:hanging="2"/>
        <w:jc w:val="both"/>
      </w:pPr>
      <w:r>
        <w:t>In a grievance procedure, the person against whom the grievance complaint is made shall have the right to give a statement at the hearing.</w:t>
      </w:r>
    </w:p>
    <w:p w14:paraId="4D34CA95" w14:textId="77777777" w:rsidR="00775D31" w:rsidRDefault="006313D6">
      <w:pPr>
        <w:pStyle w:val="ListParagraph"/>
        <w:numPr>
          <w:ilvl w:val="0"/>
          <w:numId w:val="1"/>
        </w:numPr>
        <w:tabs>
          <w:tab w:val="left" w:pos="1064"/>
        </w:tabs>
        <w:ind w:left="883" w:right="852" w:firstLine="0"/>
        <w:jc w:val="both"/>
      </w:pPr>
      <w:r>
        <w:t>An employee who ﬁles a grievance may be granted appropriate time during work hours to be involved with the procedure; however, employees have no right to use excessive amounts of work time for their grievances. The employer has a responsibility to ensure that the eﬀective and eﬃcient operations of the work unit continue without disruption. Grievance rights do not relieve an employee of the responsibility to do the assigned job.</w:t>
      </w:r>
    </w:p>
    <w:p w14:paraId="4D34CA96" w14:textId="77777777" w:rsidR="00775D31" w:rsidRDefault="006313D6">
      <w:pPr>
        <w:pStyle w:val="ListParagraph"/>
        <w:numPr>
          <w:ilvl w:val="0"/>
          <w:numId w:val="1"/>
        </w:numPr>
        <w:tabs>
          <w:tab w:val="left" w:pos="883"/>
          <w:tab w:val="left" w:pos="1046"/>
        </w:tabs>
        <w:ind w:left="883" w:right="849" w:hanging="1"/>
        <w:jc w:val="both"/>
      </w:pPr>
      <w:r>
        <w:t>The time and place</w:t>
      </w:r>
      <w:r>
        <w:rPr>
          <w:spacing w:val="-1"/>
        </w:rPr>
        <w:t xml:space="preserve"> </w:t>
      </w:r>
      <w:r>
        <w:t>of the hearing shall be speciﬁed by the appointing authority. The hearing is to take place during regular</w:t>
      </w:r>
      <w:r>
        <w:rPr>
          <w:spacing w:val="-13"/>
        </w:rPr>
        <w:t xml:space="preserve"> </w:t>
      </w:r>
      <w:r>
        <w:t>business</w:t>
      </w:r>
      <w:r>
        <w:rPr>
          <w:spacing w:val="-12"/>
        </w:rPr>
        <w:t xml:space="preserve"> </w:t>
      </w:r>
      <w:r>
        <w:t>hours</w:t>
      </w:r>
      <w:r>
        <w:rPr>
          <w:spacing w:val="-13"/>
        </w:rPr>
        <w:t xml:space="preserve"> </w:t>
      </w:r>
      <w:r>
        <w:t>at</w:t>
      </w:r>
      <w:r>
        <w:rPr>
          <w:spacing w:val="-12"/>
        </w:rPr>
        <w:t xml:space="preserve"> </w:t>
      </w:r>
      <w:r>
        <w:t>a</w:t>
      </w:r>
      <w:r>
        <w:rPr>
          <w:spacing w:val="-13"/>
        </w:rPr>
        <w:t xml:space="preserve"> </w:t>
      </w:r>
      <w:r>
        <w:t>place</w:t>
      </w:r>
      <w:r>
        <w:rPr>
          <w:spacing w:val="-12"/>
        </w:rPr>
        <w:t xml:space="preserve"> </w:t>
      </w:r>
      <w:r>
        <w:t>accessible</w:t>
      </w:r>
      <w:r>
        <w:rPr>
          <w:spacing w:val="-13"/>
        </w:rPr>
        <w:t xml:space="preserve"> </w:t>
      </w:r>
      <w:r>
        <w:t>to</w:t>
      </w:r>
      <w:r>
        <w:rPr>
          <w:spacing w:val="-12"/>
        </w:rPr>
        <w:t xml:space="preserve"> </w:t>
      </w:r>
      <w:r>
        <w:t>the</w:t>
      </w:r>
      <w:r>
        <w:rPr>
          <w:spacing w:val="-12"/>
        </w:rPr>
        <w:t xml:space="preserve"> </w:t>
      </w:r>
      <w:r>
        <w:t>grievant.</w:t>
      </w:r>
      <w:r>
        <w:rPr>
          <w:spacing w:val="-13"/>
        </w:rPr>
        <w:t xml:space="preserve"> </w:t>
      </w:r>
      <w:r>
        <w:t>No</w:t>
      </w:r>
      <w:r>
        <w:rPr>
          <w:spacing w:val="-12"/>
        </w:rPr>
        <w:t xml:space="preserve"> </w:t>
      </w:r>
      <w:r>
        <w:t>employee</w:t>
      </w:r>
      <w:r>
        <w:rPr>
          <w:spacing w:val="-13"/>
        </w:rPr>
        <w:t xml:space="preserve"> </w:t>
      </w:r>
      <w:r>
        <w:t>may</w:t>
      </w:r>
      <w:r>
        <w:rPr>
          <w:spacing w:val="-12"/>
        </w:rPr>
        <w:t xml:space="preserve"> </w:t>
      </w:r>
      <w:r>
        <w:t>use</w:t>
      </w:r>
      <w:r>
        <w:rPr>
          <w:spacing w:val="-13"/>
        </w:rPr>
        <w:t xml:space="preserve"> </w:t>
      </w:r>
      <w:r>
        <w:t>his</w:t>
      </w:r>
      <w:r>
        <w:rPr>
          <w:spacing w:val="-12"/>
        </w:rPr>
        <w:t xml:space="preserve"> </w:t>
      </w:r>
      <w:r>
        <w:t>or</w:t>
      </w:r>
      <w:r>
        <w:rPr>
          <w:spacing w:val="-12"/>
        </w:rPr>
        <w:t xml:space="preserve"> </w:t>
      </w:r>
      <w:r>
        <w:t>her</w:t>
      </w:r>
      <w:r>
        <w:rPr>
          <w:spacing w:val="-13"/>
        </w:rPr>
        <w:t xml:space="preserve"> </w:t>
      </w:r>
      <w:r>
        <w:t>position</w:t>
      </w:r>
      <w:r>
        <w:rPr>
          <w:spacing w:val="-12"/>
        </w:rPr>
        <w:t xml:space="preserve"> </w:t>
      </w:r>
      <w:r>
        <w:t>to</w:t>
      </w:r>
      <w:r>
        <w:rPr>
          <w:spacing w:val="-13"/>
        </w:rPr>
        <w:t xml:space="preserve"> </w:t>
      </w:r>
      <w:r>
        <w:t>coerce,</w:t>
      </w:r>
      <w:r>
        <w:rPr>
          <w:spacing w:val="-12"/>
        </w:rPr>
        <w:t xml:space="preserve"> </w:t>
      </w:r>
      <w:r>
        <w:t>attempt to</w:t>
      </w:r>
      <w:r>
        <w:rPr>
          <w:spacing w:val="-13"/>
        </w:rPr>
        <w:t xml:space="preserve"> </w:t>
      </w:r>
      <w:r>
        <w:t>coerce,</w:t>
      </w:r>
      <w:r>
        <w:rPr>
          <w:spacing w:val="-12"/>
        </w:rPr>
        <w:t xml:space="preserve"> </w:t>
      </w:r>
      <w:r>
        <w:t>or</w:t>
      </w:r>
      <w:r>
        <w:rPr>
          <w:spacing w:val="-13"/>
        </w:rPr>
        <w:t xml:space="preserve"> </w:t>
      </w:r>
      <w:r>
        <w:t>inﬂuence</w:t>
      </w:r>
      <w:r>
        <w:rPr>
          <w:spacing w:val="-12"/>
        </w:rPr>
        <w:t xml:space="preserve"> </w:t>
      </w:r>
      <w:r>
        <w:t>in</w:t>
      </w:r>
      <w:r>
        <w:rPr>
          <w:spacing w:val="-13"/>
        </w:rPr>
        <w:t xml:space="preserve"> </w:t>
      </w:r>
      <w:r>
        <w:t>any</w:t>
      </w:r>
      <w:r>
        <w:rPr>
          <w:spacing w:val="-12"/>
        </w:rPr>
        <w:t xml:space="preserve"> </w:t>
      </w:r>
      <w:r>
        <w:t>improper</w:t>
      </w:r>
      <w:r>
        <w:rPr>
          <w:spacing w:val="-13"/>
        </w:rPr>
        <w:t xml:space="preserve"> </w:t>
      </w:r>
      <w:r>
        <w:t>manner,</w:t>
      </w:r>
      <w:r>
        <w:rPr>
          <w:spacing w:val="-12"/>
        </w:rPr>
        <w:t xml:space="preserve"> </w:t>
      </w:r>
      <w:r>
        <w:t>any</w:t>
      </w:r>
      <w:r>
        <w:rPr>
          <w:spacing w:val="-12"/>
        </w:rPr>
        <w:t xml:space="preserve"> </w:t>
      </w:r>
      <w:r>
        <w:t>hearing</w:t>
      </w:r>
      <w:r>
        <w:rPr>
          <w:spacing w:val="-13"/>
        </w:rPr>
        <w:t xml:space="preserve"> </w:t>
      </w:r>
      <w:r>
        <w:t>oﬃcer</w:t>
      </w:r>
      <w:r>
        <w:rPr>
          <w:spacing w:val="-12"/>
        </w:rPr>
        <w:t xml:space="preserve"> </w:t>
      </w:r>
      <w:r>
        <w:t>or</w:t>
      </w:r>
      <w:r>
        <w:rPr>
          <w:spacing w:val="-13"/>
        </w:rPr>
        <w:t xml:space="preserve"> </w:t>
      </w:r>
      <w:r>
        <w:t>member</w:t>
      </w:r>
      <w:r>
        <w:rPr>
          <w:spacing w:val="-12"/>
        </w:rPr>
        <w:t xml:space="preserve"> </w:t>
      </w:r>
      <w:r>
        <w:t>of</w:t>
      </w:r>
      <w:r>
        <w:rPr>
          <w:spacing w:val="-13"/>
        </w:rPr>
        <w:t xml:space="preserve"> </w:t>
      </w:r>
      <w:r>
        <w:t>a</w:t>
      </w:r>
      <w:r>
        <w:rPr>
          <w:spacing w:val="-12"/>
        </w:rPr>
        <w:t xml:space="preserve"> </w:t>
      </w:r>
      <w:r>
        <w:t>grievance</w:t>
      </w:r>
      <w:r>
        <w:rPr>
          <w:spacing w:val="-12"/>
        </w:rPr>
        <w:t xml:space="preserve"> </w:t>
      </w:r>
      <w:r>
        <w:t>committee.</w:t>
      </w:r>
      <w:r>
        <w:rPr>
          <w:spacing w:val="-13"/>
        </w:rPr>
        <w:t xml:space="preserve"> </w:t>
      </w:r>
      <w:r>
        <w:t>Any</w:t>
      </w:r>
      <w:r>
        <w:rPr>
          <w:spacing w:val="-12"/>
        </w:rPr>
        <w:t xml:space="preserve"> </w:t>
      </w:r>
      <w:r>
        <w:t>classiﬁed employee who uses his or</w:t>
      </w:r>
      <w:r>
        <w:rPr>
          <w:spacing w:val="-1"/>
        </w:rPr>
        <w:t xml:space="preserve"> </w:t>
      </w:r>
      <w:r>
        <w:t>her oﬃcial position to coerce, or inﬂuence in any improper manner any person involved in the grievance process shall be subject to disciplinary action.</w:t>
      </w:r>
    </w:p>
    <w:p w14:paraId="4D34CA97" w14:textId="77777777" w:rsidR="00775D31" w:rsidRDefault="00775D31">
      <w:pPr>
        <w:pStyle w:val="BodyText"/>
        <w:spacing w:before="179"/>
        <w:ind w:left="0"/>
      </w:pPr>
    </w:p>
    <w:p w14:paraId="4D34CA98" w14:textId="77777777" w:rsidR="00775D31" w:rsidRDefault="006313D6">
      <w:pPr>
        <w:pStyle w:val="Heading2"/>
        <w:ind w:left="886"/>
      </w:pPr>
      <w:r>
        <w:t>Appeals</w:t>
      </w:r>
      <w:r>
        <w:rPr>
          <w:spacing w:val="-3"/>
        </w:rPr>
        <w:t xml:space="preserve"> </w:t>
      </w:r>
      <w:r>
        <w:t>to</w:t>
      </w:r>
      <w:r>
        <w:rPr>
          <w:spacing w:val="-4"/>
        </w:rPr>
        <w:t xml:space="preserve"> </w:t>
      </w:r>
      <w:r>
        <w:t>the</w:t>
      </w:r>
      <w:r>
        <w:rPr>
          <w:spacing w:val="-4"/>
        </w:rPr>
        <w:t xml:space="preserve"> </w:t>
      </w:r>
      <w:r>
        <w:t>Director</w:t>
      </w:r>
      <w:r>
        <w:rPr>
          <w:spacing w:val="-3"/>
        </w:rPr>
        <w:t xml:space="preserve"> </w:t>
      </w:r>
      <w:r>
        <w:t>of</w:t>
      </w:r>
      <w:r>
        <w:rPr>
          <w:spacing w:val="-5"/>
        </w:rPr>
        <w:t xml:space="preserve"> </w:t>
      </w:r>
      <w:r>
        <w:t>Civil</w:t>
      </w:r>
      <w:r>
        <w:rPr>
          <w:spacing w:val="-2"/>
        </w:rPr>
        <w:t xml:space="preserve"> Service</w:t>
      </w:r>
    </w:p>
    <w:p w14:paraId="4D34CA99" w14:textId="77777777" w:rsidR="00775D31" w:rsidRDefault="006313D6">
      <w:pPr>
        <w:pStyle w:val="ListParagraph"/>
        <w:numPr>
          <w:ilvl w:val="0"/>
          <w:numId w:val="1"/>
        </w:numPr>
        <w:tabs>
          <w:tab w:val="left" w:pos="1045"/>
        </w:tabs>
        <w:spacing w:before="1"/>
        <w:ind w:left="1045" w:hanging="160"/>
      </w:pPr>
      <w:r>
        <w:t>An</w:t>
      </w:r>
      <w:r>
        <w:rPr>
          <w:spacing w:val="-7"/>
        </w:rPr>
        <w:t xml:space="preserve"> </w:t>
      </w:r>
      <w:r>
        <w:t>allocation</w:t>
      </w:r>
      <w:r>
        <w:rPr>
          <w:spacing w:val="-9"/>
        </w:rPr>
        <w:t xml:space="preserve"> </w:t>
      </w:r>
      <w:r>
        <w:t>or</w:t>
      </w:r>
      <w:r>
        <w:rPr>
          <w:spacing w:val="-6"/>
        </w:rPr>
        <w:t xml:space="preserve"> </w:t>
      </w:r>
      <w:r>
        <w:t>reallocation</w:t>
      </w:r>
      <w:r>
        <w:rPr>
          <w:spacing w:val="-7"/>
        </w:rPr>
        <w:t xml:space="preserve"> </w:t>
      </w:r>
      <w:r>
        <w:rPr>
          <w:spacing w:val="-2"/>
        </w:rPr>
        <w:t>decision</w:t>
      </w:r>
    </w:p>
    <w:p w14:paraId="4D34CA9A" w14:textId="77777777" w:rsidR="00775D31" w:rsidRDefault="006313D6">
      <w:pPr>
        <w:pStyle w:val="ListParagraph"/>
        <w:numPr>
          <w:ilvl w:val="0"/>
          <w:numId w:val="1"/>
        </w:numPr>
        <w:tabs>
          <w:tab w:val="left" w:pos="1045"/>
        </w:tabs>
        <w:ind w:left="1045" w:hanging="160"/>
      </w:pPr>
      <w:r>
        <w:t>The</w:t>
      </w:r>
      <w:r>
        <w:rPr>
          <w:spacing w:val="-2"/>
        </w:rPr>
        <w:t xml:space="preserve"> </w:t>
      </w:r>
      <w:r>
        <w:t>rejection</w:t>
      </w:r>
      <w:r>
        <w:rPr>
          <w:spacing w:val="-5"/>
        </w:rPr>
        <w:t xml:space="preserve"> </w:t>
      </w:r>
      <w:r>
        <w:t>of</w:t>
      </w:r>
      <w:r>
        <w:rPr>
          <w:spacing w:val="-2"/>
        </w:rPr>
        <w:t xml:space="preserve"> </w:t>
      </w:r>
      <w:r>
        <w:t>an</w:t>
      </w:r>
      <w:r>
        <w:rPr>
          <w:spacing w:val="-3"/>
        </w:rPr>
        <w:t xml:space="preserve"> </w:t>
      </w:r>
      <w:r>
        <w:rPr>
          <w:spacing w:val="-2"/>
        </w:rPr>
        <w:t>application</w:t>
      </w:r>
    </w:p>
    <w:p w14:paraId="4D34CA9B" w14:textId="77777777" w:rsidR="00775D31" w:rsidRDefault="006313D6">
      <w:pPr>
        <w:pStyle w:val="ListParagraph"/>
        <w:numPr>
          <w:ilvl w:val="0"/>
          <w:numId w:val="1"/>
        </w:numPr>
        <w:tabs>
          <w:tab w:val="left" w:pos="1045"/>
        </w:tabs>
        <w:ind w:left="1045" w:hanging="160"/>
      </w:pPr>
      <w:r>
        <w:t>A</w:t>
      </w:r>
      <w:r>
        <w:rPr>
          <w:spacing w:val="-5"/>
        </w:rPr>
        <w:t xml:space="preserve"> </w:t>
      </w:r>
      <w:r>
        <w:t>determination</w:t>
      </w:r>
      <w:r>
        <w:rPr>
          <w:spacing w:val="-5"/>
        </w:rPr>
        <w:t xml:space="preserve"> </w:t>
      </w:r>
      <w:r>
        <w:t>that</w:t>
      </w:r>
      <w:r>
        <w:rPr>
          <w:spacing w:val="-4"/>
        </w:rPr>
        <w:t xml:space="preserve"> </w:t>
      </w:r>
      <w:r>
        <w:t>an</w:t>
      </w:r>
      <w:r>
        <w:rPr>
          <w:spacing w:val="-7"/>
        </w:rPr>
        <w:t xml:space="preserve"> </w:t>
      </w:r>
      <w:r>
        <w:t>applicant</w:t>
      </w:r>
      <w:r>
        <w:rPr>
          <w:spacing w:val="-4"/>
        </w:rPr>
        <w:t xml:space="preserve"> </w:t>
      </w:r>
      <w:r>
        <w:t>lacks</w:t>
      </w:r>
      <w:r>
        <w:rPr>
          <w:spacing w:val="-6"/>
        </w:rPr>
        <w:t xml:space="preserve"> </w:t>
      </w:r>
      <w:r>
        <w:t>the</w:t>
      </w:r>
      <w:r>
        <w:rPr>
          <w:spacing w:val="-3"/>
        </w:rPr>
        <w:t xml:space="preserve"> </w:t>
      </w:r>
      <w:r>
        <w:t>minimum</w:t>
      </w:r>
      <w:r>
        <w:rPr>
          <w:spacing w:val="-6"/>
        </w:rPr>
        <w:t xml:space="preserve"> </w:t>
      </w:r>
      <w:r>
        <w:rPr>
          <w:spacing w:val="-2"/>
        </w:rPr>
        <w:t>qualiﬁcations</w:t>
      </w:r>
    </w:p>
    <w:p w14:paraId="4D34CA9C" w14:textId="77777777" w:rsidR="00775D31" w:rsidRDefault="006313D6">
      <w:pPr>
        <w:pStyle w:val="ListParagraph"/>
        <w:numPr>
          <w:ilvl w:val="0"/>
          <w:numId w:val="1"/>
        </w:numPr>
        <w:tabs>
          <w:tab w:val="left" w:pos="1045"/>
        </w:tabs>
        <w:ind w:left="885" w:right="975" w:firstLine="0"/>
      </w:pPr>
      <w:r>
        <w:t>A</w:t>
      </w:r>
      <w:r>
        <w:rPr>
          <w:spacing w:val="-2"/>
        </w:rPr>
        <w:t xml:space="preserve"> </w:t>
      </w:r>
      <w:r>
        <w:t>reviewer’s</w:t>
      </w:r>
      <w:r>
        <w:rPr>
          <w:spacing w:val="-4"/>
        </w:rPr>
        <w:t xml:space="preserve"> </w:t>
      </w:r>
      <w:r>
        <w:t>decision</w:t>
      </w:r>
      <w:r>
        <w:rPr>
          <w:spacing w:val="-3"/>
        </w:rPr>
        <w:t xml:space="preserve"> </w:t>
      </w:r>
      <w:r>
        <w:t>concerning</w:t>
      </w:r>
      <w:r>
        <w:rPr>
          <w:spacing w:val="-3"/>
        </w:rPr>
        <w:t xml:space="preserve"> </w:t>
      </w:r>
      <w:r>
        <w:t>a</w:t>
      </w:r>
      <w:r>
        <w:rPr>
          <w:spacing w:val="-2"/>
        </w:rPr>
        <w:t xml:space="preserve"> </w:t>
      </w:r>
      <w:r>
        <w:t>Performance</w:t>
      </w:r>
      <w:r>
        <w:rPr>
          <w:spacing w:val="-1"/>
        </w:rPr>
        <w:t xml:space="preserve"> </w:t>
      </w:r>
      <w:r>
        <w:t>Evaluation</w:t>
      </w:r>
      <w:r>
        <w:rPr>
          <w:spacing w:val="-3"/>
        </w:rPr>
        <w:t xml:space="preserve"> </w:t>
      </w:r>
      <w:r>
        <w:t>System</w:t>
      </w:r>
      <w:r>
        <w:rPr>
          <w:spacing w:val="-3"/>
        </w:rPr>
        <w:t xml:space="preserve"> </w:t>
      </w:r>
      <w:r>
        <w:t>rating</w:t>
      </w:r>
      <w:r>
        <w:rPr>
          <w:spacing w:val="-3"/>
        </w:rPr>
        <w:t xml:space="preserve"> </w:t>
      </w:r>
      <w:r>
        <w:t>given</w:t>
      </w:r>
      <w:r>
        <w:rPr>
          <w:spacing w:val="-5"/>
        </w:rPr>
        <w:t xml:space="preserve"> </w:t>
      </w:r>
      <w:r>
        <w:t>to</w:t>
      </w:r>
      <w:r>
        <w:rPr>
          <w:spacing w:val="-1"/>
        </w:rPr>
        <w:t xml:space="preserve"> </w:t>
      </w:r>
      <w:r>
        <w:t>a</w:t>
      </w:r>
      <w:r>
        <w:rPr>
          <w:spacing w:val="-4"/>
        </w:rPr>
        <w:t xml:space="preserve"> </w:t>
      </w:r>
      <w:r>
        <w:t>permanent</w:t>
      </w:r>
      <w:r>
        <w:rPr>
          <w:spacing w:val="-4"/>
        </w:rPr>
        <w:t xml:space="preserve"> </w:t>
      </w:r>
      <w:r>
        <w:t>employee</w:t>
      </w:r>
      <w:r>
        <w:rPr>
          <w:spacing w:val="-4"/>
        </w:rPr>
        <w:t xml:space="preserve"> </w:t>
      </w:r>
      <w:r>
        <w:t>Appeals to the Civil Service Commission</w:t>
      </w:r>
    </w:p>
    <w:p w14:paraId="4D34CA9D" w14:textId="77777777" w:rsidR="00775D31" w:rsidRDefault="006313D6">
      <w:pPr>
        <w:pStyle w:val="ListParagraph"/>
        <w:numPr>
          <w:ilvl w:val="0"/>
          <w:numId w:val="1"/>
        </w:numPr>
        <w:tabs>
          <w:tab w:val="left" w:pos="885"/>
          <w:tab w:val="left" w:pos="1044"/>
        </w:tabs>
        <w:ind w:left="885" w:right="1112" w:hanging="1"/>
      </w:pPr>
      <w:r>
        <w:t>A</w:t>
      </w:r>
      <w:r>
        <w:rPr>
          <w:spacing w:val="-2"/>
        </w:rPr>
        <w:t xml:space="preserve"> </w:t>
      </w:r>
      <w:r>
        <w:t>reassignment</w:t>
      </w:r>
      <w:r>
        <w:rPr>
          <w:spacing w:val="-4"/>
        </w:rPr>
        <w:t xml:space="preserve"> </w:t>
      </w:r>
      <w:r>
        <w:t>of</w:t>
      </w:r>
      <w:r>
        <w:rPr>
          <w:spacing w:val="-2"/>
        </w:rPr>
        <w:t xml:space="preserve"> </w:t>
      </w:r>
      <w:r>
        <w:t>a</w:t>
      </w:r>
      <w:r>
        <w:rPr>
          <w:spacing w:val="-2"/>
        </w:rPr>
        <w:t xml:space="preserve"> </w:t>
      </w:r>
      <w:r>
        <w:t>permanent</w:t>
      </w:r>
      <w:r>
        <w:rPr>
          <w:spacing w:val="-1"/>
        </w:rPr>
        <w:t xml:space="preserve"> </w:t>
      </w:r>
      <w:r>
        <w:t>employee</w:t>
      </w:r>
      <w:r>
        <w:rPr>
          <w:spacing w:val="-4"/>
        </w:rPr>
        <w:t xml:space="preserve"> </w:t>
      </w:r>
      <w:r>
        <w:t>for</w:t>
      </w:r>
      <w:r>
        <w:rPr>
          <w:spacing w:val="-4"/>
        </w:rPr>
        <w:t xml:space="preserve"> </w:t>
      </w:r>
      <w:r>
        <w:t>disciplinary</w:t>
      </w:r>
      <w:r>
        <w:rPr>
          <w:spacing w:val="-1"/>
        </w:rPr>
        <w:t xml:space="preserve"> </w:t>
      </w:r>
      <w:r>
        <w:t>reasons</w:t>
      </w:r>
      <w:r>
        <w:rPr>
          <w:spacing w:val="-2"/>
        </w:rPr>
        <w:t xml:space="preserve"> </w:t>
      </w:r>
      <w:r>
        <w:t>(moving</w:t>
      </w:r>
      <w:r>
        <w:rPr>
          <w:spacing w:val="-3"/>
        </w:rPr>
        <w:t xml:space="preserve"> </w:t>
      </w:r>
      <w:r>
        <w:t>an</w:t>
      </w:r>
      <w:r>
        <w:rPr>
          <w:spacing w:val="-5"/>
        </w:rPr>
        <w:t xml:space="preserve"> </w:t>
      </w:r>
      <w:r>
        <w:t>employee,</w:t>
      </w:r>
      <w:r>
        <w:rPr>
          <w:spacing w:val="-4"/>
        </w:rPr>
        <w:t xml:space="preserve"> </w:t>
      </w:r>
      <w:r>
        <w:t>for</w:t>
      </w:r>
      <w:r>
        <w:rPr>
          <w:spacing w:val="-4"/>
        </w:rPr>
        <w:t xml:space="preserve"> </w:t>
      </w:r>
      <w:r>
        <w:t>disciplinary</w:t>
      </w:r>
      <w:r>
        <w:rPr>
          <w:spacing w:val="-3"/>
        </w:rPr>
        <w:t xml:space="preserve"> </w:t>
      </w:r>
      <w:r>
        <w:t>reasons, into a diﬀerent position with a diﬀerent job title that has the same pay level)</w:t>
      </w:r>
    </w:p>
    <w:p w14:paraId="4D34CA9E" w14:textId="77777777" w:rsidR="00775D31" w:rsidRDefault="006313D6">
      <w:pPr>
        <w:pStyle w:val="Heading2"/>
        <w:spacing w:before="267"/>
        <w:ind w:left="885"/>
      </w:pPr>
      <w:r>
        <w:t>Appeals</w:t>
      </w:r>
      <w:r>
        <w:rPr>
          <w:spacing w:val="-3"/>
        </w:rPr>
        <w:t xml:space="preserve"> </w:t>
      </w:r>
      <w:r>
        <w:t>to</w:t>
      </w:r>
      <w:r>
        <w:rPr>
          <w:spacing w:val="-4"/>
        </w:rPr>
        <w:t xml:space="preserve"> </w:t>
      </w:r>
      <w:r>
        <w:t>the</w:t>
      </w:r>
      <w:r>
        <w:rPr>
          <w:spacing w:val="-6"/>
        </w:rPr>
        <w:t xml:space="preserve"> </w:t>
      </w:r>
      <w:r>
        <w:t>Civil</w:t>
      </w:r>
      <w:r>
        <w:rPr>
          <w:spacing w:val="-2"/>
        </w:rPr>
        <w:t xml:space="preserve"> </w:t>
      </w:r>
      <w:r>
        <w:t>Service</w:t>
      </w:r>
      <w:r>
        <w:rPr>
          <w:spacing w:val="-4"/>
        </w:rPr>
        <w:t xml:space="preserve"> </w:t>
      </w:r>
      <w:r>
        <w:rPr>
          <w:spacing w:val="-2"/>
        </w:rPr>
        <w:t>Commission</w:t>
      </w:r>
    </w:p>
    <w:p w14:paraId="4D34CA9F" w14:textId="77777777" w:rsidR="00775D31" w:rsidRDefault="006313D6">
      <w:pPr>
        <w:pStyle w:val="ListParagraph"/>
        <w:numPr>
          <w:ilvl w:val="0"/>
          <w:numId w:val="1"/>
        </w:numPr>
        <w:tabs>
          <w:tab w:val="left" w:pos="1045"/>
        </w:tabs>
        <w:ind w:left="1045" w:hanging="160"/>
      </w:pPr>
      <w:r>
        <w:t>A</w:t>
      </w:r>
      <w:r>
        <w:rPr>
          <w:spacing w:val="-4"/>
        </w:rPr>
        <w:t xml:space="preserve"> </w:t>
      </w:r>
      <w:r>
        <w:t>suspension</w:t>
      </w:r>
      <w:r>
        <w:rPr>
          <w:spacing w:val="-5"/>
        </w:rPr>
        <w:t xml:space="preserve"> </w:t>
      </w:r>
      <w:r>
        <w:t>without</w:t>
      </w:r>
      <w:r>
        <w:rPr>
          <w:spacing w:val="-6"/>
        </w:rPr>
        <w:t xml:space="preserve"> </w:t>
      </w:r>
      <w:proofErr w:type="gramStart"/>
      <w:r>
        <w:t>pay</w:t>
      </w:r>
      <w:proofErr w:type="gramEnd"/>
      <w:r>
        <w:t>,</w:t>
      </w:r>
      <w:r>
        <w:rPr>
          <w:spacing w:val="-3"/>
        </w:rPr>
        <w:t xml:space="preserve"> </w:t>
      </w:r>
      <w:r>
        <w:t>reduction</w:t>
      </w:r>
      <w:r>
        <w:rPr>
          <w:spacing w:val="-5"/>
        </w:rPr>
        <w:t xml:space="preserve"> </w:t>
      </w:r>
      <w:r>
        <w:t>in</w:t>
      </w:r>
      <w:r>
        <w:rPr>
          <w:spacing w:val="-5"/>
        </w:rPr>
        <w:t xml:space="preserve"> </w:t>
      </w:r>
      <w:r>
        <w:t>pay;</w:t>
      </w:r>
      <w:r>
        <w:rPr>
          <w:spacing w:val="-5"/>
        </w:rPr>
        <w:t xml:space="preserve"> </w:t>
      </w:r>
      <w:r>
        <w:t>involuntary</w:t>
      </w:r>
      <w:r>
        <w:rPr>
          <w:spacing w:val="-3"/>
        </w:rPr>
        <w:t xml:space="preserve"> </w:t>
      </w:r>
      <w:r>
        <w:t>demotion,</w:t>
      </w:r>
      <w:r>
        <w:rPr>
          <w:spacing w:val="-5"/>
        </w:rPr>
        <w:t xml:space="preserve"> </w:t>
      </w:r>
      <w:r>
        <w:t>or</w:t>
      </w:r>
      <w:r>
        <w:rPr>
          <w:spacing w:val="-4"/>
        </w:rPr>
        <w:t xml:space="preserve"> </w:t>
      </w:r>
      <w:r>
        <w:t>dismissal</w:t>
      </w:r>
      <w:r>
        <w:rPr>
          <w:spacing w:val="-8"/>
        </w:rPr>
        <w:t xml:space="preserve"> </w:t>
      </w:r>
      <w:r>
        <w:t>of</w:t>
      </w:r>
      <w:r>
        <w:rPr>
          <w:spacing w:val="-4"/>
        </w:rPr>
        <w:t xml:space="preserve"> </w:t>
      </w:r>
      <w:r>
        <w:t>a</w:t>
      </w:r>
      <w:r>
        <w:rPr>
          <w:spacing w:val="-4"/>
        </w:rPr>
        <w:t xml:space="preserve"> </w:t>
      </w:r>
      <w:r>
        <w:t>permanent</w:t>
      </w:r>
      <w:r>
        <w:rPr>
          <w:spacing w:val="-3"/>
        </w:rPr>
        <w:t xml:space="preserve"> </w:t>
      </w:r>
      <w:r>
        <w:rPr>
          <w:spacing w:val="-2"/>
        </w:rPr>
        <w:t>employee</w:t>
      </w:r>
    </w:p>
    <w:p w14:paraId="4D34CAA0" w14:textId="77777777" w:rsidR="00775D31" w:rsidRDefault="006313D6">
      <w:pPr>
        <w:pStyle w:val="ListParagraph"/>
        <w:numPr>
          <w:ilvl w:val="0"/>
          <w:numId w:val="1"/>
        </w:numPr>
        <w:tabs>
          <w:tab w:val="left" w:pos="1046"/>
        </w:tabs>
        <w:spacing w:before="1"/>
        <w:ind w:left="1046" w:hanging="160"/>
      </w:pPr>
      <w:r>
        <w:t>A</w:t>
      </w:r>
      <w:r>
        <w:rPr>
          <w:spacing w:val="-5"/>
        </w:rPr>
        <w:t xml:space="preserve"> </w:t>
      </w:r>
      <w:r>
        <w:t>non-disciplinary</w:t>
      </w:r>
      <w:r>
        <w:rPr>
          <w:spacing w:val="-5"/>
        </w:rPr>
        <w:t xml:space="preserve"> </w:t>
      </w:r>
      <w:r>
        <w:t>removal</w:t>
      </w:r>
      <w:r>
        <w:rPr>
          <w:spacing w:val="-4"/>
        </w:rPr>
        <w:t xml:space="preserve"> </w:t>
      </w:r>
      <w:r>
        <w:t>of</w:t>
      </w:r>
      <w:r>
        <w:rPr>
          <w:spacing w:val="-4"/>
        </w:rPr>
        <w:t xml:space="preserve"> </w:t>
      </w:r>
      <w:r>
        <w:t>a</w:t>
      </w:r>
      <w:r>
        <w:rPr>
          <w:spacing w:val="-6"/>
        </w:rPr>
        <w:t xml:space="preserve"> </w:t>
      </w:r>
      <w:r>
        <w:t>permanent</w:t>
      </w:r>
      <w:r>
        <w:rPr>
          <w:spacing w:val="-5"/>
        </w:rPr>
        <w:t xml:space="preserve"> </w:t>
      </w:r>
      <w:r>
        <w:rPr>
          <w:spacing w:val="-2"/>
        </w:rPr>
        <w:t>employee</w:t>
      </w:r>
    </w:p>
    <w:p w14:paraId="4D34CAA1" w14:textId="77777777" w:rsidR="00775D31" w:rsidRDefault="006313D6">
      <w:pPr>
        <w:pStyle w:val="ListParagraph"/>
        <w:numPr>
          <w:ilvl w:val="0"/>
          <w:numId w:val="1"/>
        </w:numPr>
        <w:tabs>
          <w:tab w:val="left" w:pos="1046"/>
        </w:tabs>
        <w:ind w:left="1046" w:hanging="160"/>
      </w:pPr>
      <w:r>
        <w:t>A</w:t>
      </w:r>
      <w:r>
        <w:rPr>
          <w:spacing w:val="-4"/>
        </w:rPr>
        <w:t xml:space="preserve"> </w:t>
      </w:r>
      <w:r>
        <w:t>layoﬀ</w:t>
      </w:r>
      <w:r>
        <w:rPr>
          <w:spacing w:val="-3"/>
        </w:rPr>
        <w:t xml:space="preserve"> </w:t>
      </w:r>
      <w:r>
        <w:t>of</w:t>
      </w:r>
      <w:r>
        <w:rPr>
          <w:spacing w:val="-3"/>
        </w:rPr>
        <w:t xml:space="preserve"> </w:t>
      </w:r>
      <w:r>
        <w:t>a</w:t>
      </w:r>
      <w:r>
        <w:rPr>
          <w:spacing w:val="-4"/>
        </w:rPr>
        <w:t xml:space="preserve"> </w:t>
      </w:r>
      <w:r>
        <w:t>permanent</w:t>
      </w:r>
      <w:r>
        <w:rPr>
          <w:spacing w:val="-2"/>
        </w:rPr>
        <w:t xml:space="preserve"> employee</w:t>
      </w:r>
    </w:p>
    <w:p w14:paraId="4D34CAA2" w14:textId="77777777" w:rsidR="00775D31" w:rsidRDefault="006313D6">
      <w:pPr>
        <w:pStyle w:val="ListParagraph"/>
        <w:numPr>
          <w:ilvl w:val="0"/>
          <w:numId w:val="1"/>
        </w:numPr>
        <w:tabs>
          <w:tab w:val="left" w:pos="886"/>
          <w:tab w:val="left" w:pos="1045"/>
        </w:tabs>
        <w:ind w:left="886" w:right="1060" w:hanging="1"/>
      </w:pPr>
      <w:r>
        <w:t>An</w:t>
      </w:r>
      <w:r>
        <w:rPr>
          <w:spacing w:val="-4"/>
        </w:rPr>
        <w:t xml:space="preserve"> </w:t>
      </w:r>
      <w:r>
        <w:t>employment</w:t>
      </w:r>
      <w:r>
        <w:rPr>
          <w:spacing w:val="-2"/>
        </w:rPr>
        <w:t xml:space="preserve"> </w:t>
      </w:r>
      <w:r>
        <w:t>action/decision</w:t>
      </w:r>
      <w:r>
        <w:rPr>
          <w:spacing w:val="-5"/>
        </w:rPr>
        <w:t xml:space="preserve"> </w:t>
      </w:r>
      <w:r>
        <w:t>that</w:t>
      </w:r>
      <w:r>
        <w:rPr>
          <w:spacing w:val="-2"/>
        </w:rPr>
        <w:t xml:space="preserve"> </w:t>
      </w:r>
      <w:r>
        <w:t>discriminates</w:t>
      </w:r>
      <w:r>
        <w:rPr>
          <w:spacing w:val="-3"/>
        </w:rPr>
        <w:t xml:space="preserve"> </w:t>
      </w:r>
      <w:r>
        <w:t>against</w:t>
      </w:r>
      <w:r>
        <w:rPr>
          <w:spacing w:val="-2"/>
        </w:rPr>
        <w:t xml:space="preserve"> </w:t>
      </w:r>
      <w:r>
        <w:t>an</w:t>
      </w:r>
      <w:r>
        <w:rPr>
          <w:spacing w:val="-4"/>
        </w:rPr>
        <w:t xml:space="preserve"> </w:t>
      </w:r>
      <w:r>
        <w:t>employee</w:t>
      </w:r>
      <w:r>
        <w:rPr>
          <w:spacing w:val="-2"/>
        </w:rPr>
        <w:t xml:space="preserve"> </w:t>
      </w:r>
      <w:r>
        <w:t>because</w:t>
      </w:r>
      <w:r>
        <w:rPr>
          <w:spacing w:val="-2"/>
        </w:rPr>
        <w:t xml:space="preserve"> </w:t>
      </w:r>
      <w:r>
        <w:t>of</w:t>
      </w:r>
      <w:r>
        <w:rPr>
          <w:spacing w:val="-5"/>
        </w:rPr>
        <w:t xml:space="preserve"> </w:t>
      </w:r>
      <w:r>
        <w:t>his</w:t>
      </w:r>
      <w:r>
        <w:rPr>
          <w:spacing w:val="-3"/>
        </w:rPr>
        <w:t xml:space="preserve"> </w:t>
      </w:r>
      <w:r>
        <w:t>or</w:t>
      </w:r>
      <w:r>
        <w:rPr>
          <w:spacing w:val="-3"/>
        </w:rPr>
        <w:t xml:space="preserve"> </w:t>
      </w:r>
      <w:r>
        <w:t>her</w:t>
      </w:r>
      <w:r>
        <w:rPr>
          <w:spacing w:val="-3"/>
        </w:rPr>
        <w:t xml:space="preserve"> </w:t>
      </w:r>
      <w:r>
        <w:t>political</w:t>
      </w:r>
      <w:r>
        <w:rPr>
          <w:spacing w:val="-5"/>
        </w:rPr>
        <w:t xml:space="preserve"> </w:t>
      </w:r>
      <w:r>
        <w:t>or</w:t>
      </w:r>
      <w:r>
        <w:rPr>
          <w:spacing w:val="-3"/>
        </w:rPr>
        <w:t xml:space="preserve"> </w:t>
      </w:r>
      <w:r>
        <w:t>religious beliefs, sex, or race</w:t>
      </w:r>
    </w:p>
    <w:p w14:paraId="4D34CAA3" w14:textId="77777777" w:rsidR="00775D31" w:rsidRDefault="006313D6">
      <w:pPr>
        <w:pStyle w:val="ListParagraph"/>
        <w:numPr>
          <w:ilvl w:val="0"/>
          <w:numId w:val="1"/>
        </w:numPr>
        <w:tabs>
          <w:tab w:val="left" w:pos="1046"/>
        </w:tabs>
        <w:ind w:left="886" w:right="1061" w:firstLine="0"/>
      </w:pPr>
      <w:r>
        <w:t>An</w:t>
      </w:r>
      <w:r>
        <w:rPr>
          <w:spacing w:val="-3"/>
        </w:rPr>
        <w:t xml:space="preserve"> </w:t>
      </w:r>
      <w:r>
        <w:t>employment</w:t>
      </w:r>
      <w:r>
        <w:rPr>
          <w:spacing w:val="-1"/>
        </w:rPr>
        <w:t xml:space="preserve"> </w:t>
      </w:r>
      <w:r>
        <w:t>action/decision</w:t>
      </w:r>
      <w:r>
        <w:rPr>
          <w:spacing w:val="-4"/>
        </w:rPr>
        <w:t xml:space="preserve"> </w:t>
      </w:r>
      <w:r>
        <w:t>that</w:t>
      </w:r>
      <w:r>
        <w:rPr>
          <w:spacing w:val="-4"/>
        </w:rPr>
        <w:t xml:space="preserve"> </w:t>
      </w:r>
      <w:r>
        <w:t>violates</w:t>
      </w:r>
      <w:r>
        <w:rPr>
          <w:spacing w:val="-4"/>
        </w:rPr>
        <w:t xml:space="preserve"> </w:t>
      </w:r>
      <w:r>
        <w:t>a</w:t>
      </w:r>
      <w:r>
        <w:rPr>
          <w:spacing w:val="-2"/>
        </w:rPr>
        <w:t xml:space="preserve"> </w:t>
      </w:r>
      <w:r>
        <w:t>Civil</w:t>
      </w:r>
      <w:r>
        <w:rPr>
          <w:spacing w:val="-4"/>
        </w:rPr>
        <w:t xml:space="preserve"> </w:t>
      </w:r>
      <w:r>
        <w:t>Service</w:t>
      </w:r>
      <w:r>
        <w:rPr>
          <w:spacing w:val="-4"/>
        </w:rPr>
        <w:t xml:space="preserve"> </w:t>
      </w:r>
      <w:r>
        <w:t>Rule</w:t>
      </w:r>
      <w:r>
        <w:rPr>
          <w:spacing w:val="-4"/>
        </w:rPr>
        <w:t xml:space="preserve"> </w:t>
      </w:r>
      <w:r>
        <w:t>or</w:t>
      </w:r>
      <w:r>
        <w:rPr>
          <w:spacing w:val="-4"/>
        </w:rPr>
        <w:t xml:space="preserve"> </w:t>
      </w:r>
      <w:r>
        <w:t>the</w:t>
      </w:r>
      <w:r>
        <w:rPr>
          <w:spacing w:val="-1"/>
        </w:rPr>
        <w:t xml:space="preserve"> </w:t>
      </w:r>
      <w:r>
        <w:t>Civil</w:t>
      </w:r>
      <w:r>
        <w:rPr>
          <w:spacing w:val="-2"/>
        </w:rPr>
        <w:t xml:space="preserve"> </w:t>
      </w:r>
      <w:r>
        <w:t>Service</w:t>
      </w:r>
      <w:r>
        <w:rPr>
          <w:spacing w:val="-1"/>
        </w:rPr>
        <w:t xml:space="preserve"> </w:t>
      </w:r>
      <w:r>
        <w:t>Article</w:t>
      </w:r>
      <w:r>
        <w:rPr>
          <w:spacing w:val="-1"/>
        </w:rPr>
        <w:t xml:space="preserve"> </w:t>
      </w:r>
      <w:r>
        <w:t>(Article</w:t>
      </w:r>
      <w:r>
        <w:rPr>
          <w:spacing w:val="-4"/>
        </w:rPr>
        <w:t xml:space="preserve"> </w:t>
      </w:r>
      <w:r>
        <w:t>X,</w:t>
      </w:r>
      <w:r>
        <w:rPr>
          <w:spacing w:val="-4"/>
        </w:rPr>
        <w:t xml:space="preserve"> </w:t>
      </w:r>
      <w:r>
        <w:t>Part</w:t>
      </w:r>
      <w:r>
        <w:rPr>
          <w:spacing w:val="-4"/>
        </w:rPr>
        <w:t xml:space="preserve"> </w:t>
      </w:r>
      <w:r>
        <w:t>1</w:t>
      </w:r>
      <w:r>
        <w:rPr>
          <w:spacing w:val="-1"/>
        </w:rPr>
        <w:t xml:space="preserve"> </w:t>
      </w:r>
      <w:r>
        <w:t>of</w:t>
      </w:r>
      <w:r>
        <w:rPr>
          <w:spacing w:val="-4"/>
        </w:rPr>
        <w:t xml:space="preserve"> </w:t>
      </w:r>
      <w:r>
        <w:t>the state constitution)</w:t>
      </w:r>
    </w:p>
    <w:p w14:paraId="4D34CAA4" w14:textId="77777777" w:rsidR="00775D31" w:rsidRDefault="006313D6">
      <w:pPr>
        <w:pStyle w:val="BodyText"/>
        <w:spacing w:before="228"/>
        <w:ind w:left="0"/>
        <w:rPr>
          <w:sz w:val="20"/>
        </w:rPr>
      </w:pPr>
      <w:r>
        <w:rPr>
          <w:noProof/>
          <w:sz w:val="20"/>
        </w:rPr>
        <mc:AlternateContent>
          <mc:Choice Requires="wps">
            <w:drawing>
              <wp:anchor distT="0" distB="0" distL="0" distR="0" simplePos="0" relativeHeight="487588864" behindDoc="1" locked="0" layoutInCell="1" allowOverlap="1" wp14:anchorId="4D34CAAC" wp14:editId="5BEB80D7">
                <wp:simplePos x="0" y="0"/>
                <wp:positionH relativeFrom="page">
                  <wp:posOffset>4906317</wp:posOffset>
                </wp:positionH>
                <wp:positionV relativeFrom="paragraph">
                  <wp:posOffset>315659</wp:posOffset>
                </wp:positionV>
                <wp:extent cx="2185035" cy="1270"/>
                <wp:effectExtent l="0" t="0" r="0" b="0"/>
                <wp:wrapTopAndBottom/>
                <wp:docPr id="4" name="Graphic 4" descr="President's signature lin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85035" cy="1270"/>
                        </a:xfrm>
                        <a:custGeom>
                          <a:avLst/>
                          <a:gdLst/>
                          <a:ahLst/>
                          <a:cxnLst/>
                          <a:rect l="l" t="t" r="r" b="b"/>
                          <a:pathLst>
                            <a:path w="2185035">
                              <a:moveTo>
                                <a:pt x="0" y="0"/>
                              </a:moveTo>
                              <a:lnTo>
                                <a:pt x="2184855" y="0"/>
                              </a:lnTo>
                            </a:path>
                          </a:pathLst>
                        </a:custGeom>
                        <a:ln w="65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7CA03D" id="Graphic 4" o:spid="_x0000_s1026" alt="President's signature line&#10;" style="position:absolute;margin-left:386.3pt;margin-top:24.85pt;width:172.0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185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xKrFAIAAFsEAAAOAAAAZHJzL2Uyb0RvYy54bWysVMFu2zAMvQ/YPwi6L06ypguMOMXQoMOA&#10;oivQDDsrshwbk0WNVGL370fJcZJ1t2E+CJRIke/xUV7d9a0VR4PUgCvkbDKVwjgNZeP2hfy+ffiw&#10;lIKCcqWy4EwhXw3Ju/X7d6vO52YONdjSoOAkjvLOF7IOwedZRro2raIJeOPYWQG2KvAW91mJquPs&#10;rc3m0+lt1gGWHkEbIj7dDE65TvmryujwrarIBGELydhCWjGtu7hm65XK96h83egTDPUPKFrVOC56&#10;TrVRQYkDNn+lahuNQFCFiYY2g6pqtEkcmM1s+obNS628SVy4OeTPbaL/l1Y/HV/8M0bo5B9B/yTu&#10;SNZ5ys+euKFTTF9hG2MZuOhTF1/PXTR9EJoP57PlYvpxIYVm32z+KTU5U/l4Vx8ofDGQ8qjjI4VB&#10;g3K0VD1aunejiaxk1NAmDYMUrCFKwRruBg29CvFeBBdN0V2AxLMWjmYLyRveIGdoF69111FM5Wa5&#10;YCojS44dItiIZbhXg5FKs31NzrqI4nYxvUmjQWCb8qGxNqIg3O/uLYqjioOZvsiDM/wR5pHCRlE9&#10;xCXXKcy6k06DNFGkHZSvzyg6nuZC0q+DQiOF/ep4XOLojwaOxm40MNh7SA8kNYhrbvsfCr2I5QsZ&#10;WNknGIdR5aNokfo5Nt508PkQoGqiommGBkSnDU9wInh6bfGJXO9T1OWfsP4NAAD//wMAUEsDBBQA&#10;BgAIAAAAIQB0nFld4QAAAAoBAAAPAAAAZHJzL2Rvd25yZXYueG1sTI9NT4NAEIbvJv6HzZh4swuN&#10;AUGWRo3GeDBpqcZ4m8IUsOwsZbct/fcuJ73Nx5N3nskWo+7EkQbbGlYQzgIQxKWpWq4VfKxfbu5A&#10;WIdcYWeYFJzJwiK/vMgwrcyJV3QsXC18CNsUFTTO9amUtmxIo52ZntjvtmbQ6Hw71LIa8OTDdSfn&#10;QRBJjS37Cw329NRQuSsOWsF6d34rVslX8fP4vX21n8/75fselbq+Gh/uQTga3R8Mk75Xh9w7bcyB&#10;Kys6BXE8jzyq4DaJQUxAGEa+2kyTBGSeyf8v5L8AAAD//wMAUEsBAi0AFAAGAAgAAAAhALaDOJL+&#10;AAAA4QEAABMAAAAAAAAAAAAAAAAAAAAAAFtDb250ZW50X1R5cGVzXS54bWxQSwECLQAUAAYACAAA&#10;ACEAOP0h/9YAAACUAQAACwAAAAAAAAAAAAAAAAAvAQAAX3JlbHMvLnJlbHNQSwECLQAUAAYACAAA&#10;ACEA7usSqxQCAABbBAAADgAAAAAAAAAAAAAAAAAuAgAAZHJzL2Uyb0RvYy54bWxQSwECLQAUAAYA&#10;CAAAACEAdJxZXeEAAAAKAQAADwAAAAAAAAAAAAAAAABuBAAAZHJzL2Rvd25yZXYueG1sUEsFBgAA&#10;AAAEAAQA8wAAAHwFAAAAAA==&#10;" path="m,l2184855,e" filled="f" strokeweight=".18067mm">
                <v:path arrowok="t"/>
                <w10:wrap type="topAndBottom" anchorx="page"/>
              </v:shape>
            </w:pict>
          </mc:Fallback>
        </mc:AlternateContent>
      </w:r>
    </w:p>
    <w:p w14:paraId="4D34CAA5" w14:textId="77777777" w:rsidR="00775D31" w:rsidRDefault="006313D6">
      <w:pPr>
        <w:pStyle w:val="BodyText"/>
        <w:spacing w:before="31"/>
        <w:ind w:left="8754" w:right="1126" w:hanging="267"/>
      </w:pPr>
      <w:r>
        <w:rPr>
          <w:w w:val="105"/>
        </w:rPr>
        <w:t>James</w:t>
      </w:r>
      <w:r>
        <w:rPr>
          <w:spacing w:val="-4"/>
          <w:w w:val="105"/>
        </w:rPr>
        <w:t xml:space="preserve"> </w:t>
      </w:r>
      <w:r>
        <w:rPr>
          <w:w w:val="105"/>
        </w:rPr>
        <w:t>T.</w:t>
      </w:r>
      <w:r>
        <w:rPr>
          <w:spacing w:val="-3"/>
          <w:w w:val="105"/>
        </w:rPr>
        <w:t xml:space="preserve"> </w:t>
      </w:r>
      <w:r>
        <w:rPr>
          <w:w w:val="105"/>
        </w:rPr>
        <w:t xml:space="preserve">Genovese </w:t>
      </w:r>
      <w:r>
        <w:rPr>
          <w:spacing w:val="-2"/>
          <w:w w:val="105"/>
        </w:rPr>
        <w:t>President</w:t>
      </w:r>
    </w:p>
    <w:sectPr w:rsidR="00775D31">
      <w:pgSz w:w="12240" w:h="15840"/>
      <w:pgMar w:top="86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74335"/>
    <w:multiLevelType w:val="hybridMultilevel"/>
    <w:tmpl w:val="246466EC"/>
    <w:lvl w:ilvl="0" w:tplc="D464C15C">
      <w:start w:val="1"/>
      <w:numFmt w:val="decimal"/>
      <w:lvlText w:val="%1."/>
      <w:lvlJc w:val="left"/>
      <w:pPr>
        <w:ind w:left="2391" w:hanging="361"/>
        <w:jc w:val="left"/>
      </w:pPr>
      <w:rPr>
        <w:rFonts w:ascii="Calibri" w:eastAsia="Calibri" w:hAnsi="Calibri" w:cs="Calibri" w:hint="default"/>
        <w:b w:val="0"/>
        <w:bCs w:val="0"/>
        <w:i w:val="0"/>
        <w:iCs w:val="0"/>
        <w:spacing w:val="0"/>
        <w:w w:val="100"/>
        <w:sz w:val="22"/>
        <w:szCs w:val="22"/>
        <w:lang w:val="en-US" w:eastAsia="en-US" w:bidi="ar-SA"/>
      </w:rPr>
    </w:lvl>
    <w:lvl w:ilvl="1" w:tplc="65283A58">
      <w:numFmt w:val="bullet"/>
      <w:lvlText w:val="•"/>
      <w:lvlJc w:val="left"/>
      <w:pPr>
        <w:ind w:left="3384" w:hanging="361"/>
      </w:pPr>
      <w:rPr>
        <w:rFonts w:hint="default"/>
        <w:lang w:val="en-US" w:eastAsia="en-US" w:bidi="ar-SA"/>
      </w:rPr>
    </w:lvl>
    <w:lvl w:ilvl="2" w:tplc="8B888656">
      <w:numFmt w:val="bullet"/>
      <w:lvlText w:val="•"/>
      <w:lvlJc w:val="left"/>
      <w:pPr>
        <w:ind w:left="4368" w:hanging="361"/>
      </w:pPr>
      <w:rPr>
        <w:rFonts w:hint="default"/>
        <w:lang w:val="en-US" w:eastAsia="en-US" w:bidi="ar-SA"/>
      </w:rPr>
    </w:lvl>
    <w:lvl w:ilvl="3" w:tplc="3BC8F1E0">
      <w:numFmt w:val="bullet"/>
      <w:lvlText w:val="•"/>
      <w:lvlJc w:val="left"/>
      <w:pPr>
        <w:ind w:left="5352" w:hanging="361"/>
      </w:pPr>
      <w:rPr>
        <w:rFonts w:hint="default"/>
        <w:lang w:val="en-US" w:eastAsia="en-US" w:bidi="ar-SA"/>
      </w:rPr>
    </w:lvl>
    <w:lvl w:ilvl="4" w:tplc="A9BAF984">
      <w:numFmt w:val="bullet"/>
      <w:lvlText w:val="•"/>
      <w:lvlJc w:val="left"/>
      <w:pPr>
        <w:ind w:left="6336" w:hanging="361"/>
      </w:pPr>
      <w:rPr>
        <w:rFonts w:hint="default"/>
        <w:lang w:val="en-US" w:eastAsia="en-US" w:bidi="ar-SA"/>
      </w:rPr>
    </w:lvl>
    <w:lvl w:ilvl="5" w:tplc="C568A99E">
      <w:numFmt w:val="bullet"/>
      <w:lvlText w:val="•"/>
      <w:lvlJc w:val="left"/>
      <w:pPr>
        <w:ind w:left="7320" w:hanging="361"/>
      </w:pPr>
      <w:rPr>
        <w:rFonts w:hint="default"/>
        <w:lang w:val="en-US" w:eastAsia="en-US" w:bidi="ar-SA"/>
      </w:rPr>
    </w:lvl>
    <w:lvl w:ilvl="6" w:tplc="ABE2B1DE">
      <w:numFmt w:val="bullet"/>
      <w:lvlText w:val="•"/>
      <w:lvlJc w:val="left"/>
      <w:pPr>
        <w:ind w:left="8304" w:hanging="361"/>
      </w:pPr>
      <w:rPr>
        <w:rFonts w:hint="default"/>
        <w:lang w:val="en-US" w:eastAsia="en-US" w:bidi="ar-SA"/>
      </w:rPr>
    </w:lvl>
    <w:lvl w:ilvl="7" w:tplc="149E79B4">
      <w:numFmt w:val="bullet"/>
      <w:lvlText w:val="•"/>
      <w:lvlJc w:val="left"/>
      <w:pPr>
        <w:ind w:left="9288" w:hanging="361"/>
      </w:pPr>
      <w:rPr>
        <w:rFonts w:hint="default"/>
        <w:lang w:val="en-US" w:eastAsia="en-US" w:bidi="ar-SA"/>
      </w:rPr>
    </w:lvl>
    <w:lvl w:ilvl="8" w:tplc="76A07536">
      <w:numFmt w:val="bullet"/>
      <w:lvlText w:val="•"/>
      <w:lvlJc w:val="left"/>
      <w:pPr>
        <w:ind w:left="10272" w:hanging="361"/>
      </w:pPr>
      <w:rPr>
        <w:rFonts w:hint="default"/>
        <w:lang w:val="en-US" w:eastAsia="en-US" w:bidi="ar-SA"/>
      </w:rPr>
    </w:lvl>
  </w:abstractNum>
  <w:abstractNum w:abstractNumId="1" w15:restartNumberingAfterBreak="0">
    <w:nsid w:val="3D505FBD"/>
    <w:multiLevelType w:val="hybridMultilevel"/>
    <w:tmpl w:val="2A94EBF8"/>
    <w:lvl w:ilvl="0" w:tplc="1A8A8C16">
      <w:start w:val="1"/>
      <w:numFmt w:val="decimal"/>
      <w:lvlText w:val="%1."/>
      <w:lvlJc w:val="left"/>
      <w:pPr>
        <w:ind w:left="2387" w:hanging="361"/>
        <w:jc w:val="left"/>
      </w:pPr>
      <w:rPr>
        <w:rFonts w:ascii="Calibri" w:eastAsia="Calibri" w:hAnsi="Calibri" w:cs="Calibri" w:hint="default"/>
        <w:b w:val="0"/>
        <w:bCs w:val="0"/>
        <w:i w:val="0"/>
        <w:iCs w:val="0"/>
        <w:spacing w:val="0"/>
        <w:w w:val="100"/>
        <w:sz w:val="22"/>
        <w:szCs w:val="22"/>
        <w:lang w:val="en-US" w:eastAsia="en-US" w:bidi="ar-SA"/>
      </w:rPr>
    </w:lvl>
    <w:lvl w:ilvl="1" w:tplc="B95C9642">
      <w:numFmt w:val="bullet"/>
      <w:lvlText w:val="•"/>
      <w:lvlJc w:val="left"/>
      <w:pPr>
        <w:ind w:left="3366" w:hanging="361"/>
      </w:pPr>
      <w:rPr>
        <w:rFonts w:hint="default"/>
        <w:lang w:val="en-US" w:eastAsia="en-US" w:bidi="ar-SA"/>
      </w:rPr>
    </w:lvl>
    <w:lvl w:ilvl="2" w:tplc="E1DEAAEE">
      <w:numFmt w:val="bullet"/>
      <w:lvlText w:val="•"/>
      <w:lvlJc w:val="left"/>
      <w:pPr>
        <w:ind w:left="4352" w:hanging="361"/>
      </w:pPr>
      <w:rPr>
        <w:rFonts w:hint="default"/>
        <w:lang w:val="en-US" w:eastAsia="en-US" w:bidi="ar-SA"/>
      </w:rPr>
    </w:lvl>
    <w:lvl w:ilvl="3" w:tplc="0BBECCAA">
      <w:numFmt w:val="bullet"/>
      <w:lvlText w:val="•"/>
      <w:lvlJc w:val="left"/>
      <w:pPr>
        <w:ind w:left="5338" w:hanging="361"/>
      </w:pPr>
      <w:rPr>
        <w:rFonts w:hint="default"/>
        <w:lang w:val="en-US" w:eastAsia="en-US" w:bidi="ar-SA"/>
      </w:rPr>
    </w:lvl>
    <w:lvl w:ilvl="4" w:tplc="0D2248F2">
      <w:numFmt w:val="bullet"/>
      <w:lvlText w:val="•"/>
      <w:lvlJc w:val="left"/>
      <w:pPr>
        <w:ind w:left="6324" w:hanging="361"/>
      </w:pPr>
      <w:rPr>
        <w:rFonts w:hint="default"/>
        <w:lang w:val="en-US" w:eastAsia="en-US" w:bidi="ar-SA"/>
      </w:rPr>
    </w:lvl>
    <w:lvl w:ilvl="5" w:tplc="FDF68E48">
      <w:numFmt w:val="bullet"/>
      <w:lvlText w:val="•"/>
      <w:lvlJc w:val="left"/>
      <w:pPr>
        <w:ind w:left="7310" w:hanging="361"/>
      </w:pPr>
      <w:rPr>
        <w:rFonts w:hint="default"/>
        <w:lang w:val="en-US" w:eastAsia="en-US" w:bidi="ar-SA"/>
      </w:rPr>
    </w:lvl>
    <w:lvl w:ilvl="6" w:tplc="C3CE7134">
      <w:numFmt w:val="bullet"/>
      <w:lvlText w:val="•"/>
      <w:lvlJc w:val="left"/>
      <w:pPr>
        <w:ind w:left="8296" w:hanging="361"/>
      </w:pPr>
      <w:rPr>
        <w:rFonts w:hint="default"/>
        <w:lang w:val="en-US" w:eastAsia="en-US" w:bidi="ar-SA"/>
      </w:rPr>
    </w:lvl>
    <w:lvl w:ilvl="7" w:tplc="5F7C6B08">
      <w:numFmt w:val="bullet"/>
      <w:lvlText w:val="•"/>
      <w:lvlJc w:val="left"/>
      <w:pPr>
        <w:ind w:left="9282" w:hanging="361"/>
      </w:pPr>
      <w:rPr>
        <w:rFonts w:hint="default"/>
        <w:lang w:val="en-US" w:eastAsia="en-US" w:bidi="ar-SA"/>
      </w:rPr>
    </w:lvl>
    <w:lvl w:ilvl="8" w:tplc="89AAE866">
      <w:numFmt w:val="bullet"/>
      <w:lvlText w:val="•"/>
      <w:lvlJc w:val="left"/>
      <w:pPr>
        <w:ind w:left="10268" w:hanging="361"/>
      </w:pPr>
      <w:rPr>
        <w:rFonts w:hint="default"/>
        <w:lang w:val="en-US" w:eastAsia="en-US" w:bidi="ar-SA"/>
      </w:rPr>
    </w:lvl>
  </w:abstractNum>
  <w:abstractNum w:abstractNumId="2" w15:restartNumberingAfterBreak="0">
    <w:nsid w:val="4F647EB7"/>
    <w:multiLevelType w:val="hybridMultilevel"/>
    <w:tmpl w:val="11D6B2A6"/>
    <w:lvl w:ilvl="0" w:tplc="236C457E">
      <w:start w:val="1"/>
      <w:numFmt w:val="decimal"/>
      <w:lvlText w:val="%1."/>
      <w:lvlJc w:val="left"/>
      <w:pPr>
        <w:ind w:left="2388" w:hanging="361"/>
        <w:jc w:val="left"/>
      </w:pPr>
      <w:rPr>
        <w:rFonts w:ascii="Calibri" w:eastAsia="Calibri" w:hAnsi="Calibri" w:cs="Calibri" w:hint="default"/>
        <w:b w:val="0"/>
        <w:bCs w:val="0"/>
        <w:i w:val="0"/>
        <w:iCs w:val="0"/>
        <w:spacing w:val="0"/>
        <w:w w:val="100"/>
        <w:sz w:val="22"/>
        <w:szCs w:val="22"/>
        <w:lang w:val="en-US" w:eastAsia="en-US" w:bidi="ar-SA"/>
      </w:rPr>
    </w:lvl>
    <w:lvl w:ilvl="1" w:tplc="52DE6182">
      <w:start w:val="1"/>
      <w:numFmt w:val="lowerLetter"/>
      <w:lvlText w:val="%2."/>
      <w:lvlJc w:val="left"/>
      <w:pPr>
        <w:ind w:left="3108" w:hanging="360"/>
        <w:jc w:val="left"/>
      </w:pPr>
      <w:rPr>
        <w:rFonts w:ascii="Calibri" w:eastAsia="Calibri" w:hAnsi="Calibri" w:cs="Calibri" w:hint="default"/>
        <w:b w:val="0"/>
        <w:bCs w:val="0"/>
        <w:i w:val="0"/>
        <w:iCs w:val="0"/>
        <w:spacing w:val="-1"/>
        <w:w w:val="100"/>
        <w:sz w:val="22"/>
        <w:szCs w:val="22"/>
        <w:lang w:val="en-US" w:eastAsia="en-US" w:bidi="ar-SA"/>
      </w:rPr>
    </w:lvl>
    <w:lvl w:ilvl="2" w:tplc="1D9892A8">
      <w:numFmt w:val="bullet"/>
      <w:lvlText w:val="•"/>
      <w:lvlJc w:val="left"/>
      <w:pPr>
        <w:ind w:left="4115" w:hanging="360"/>
      </w:pPr>
      <w:rPr>
        <w:rFonts w:hint="default"/>
        <w:lang w:val="en-US" w:eastAsia="en-US" w:bidi="ar-SA"/>
      </w:rPr>
    </w:lvl>
    <w:lvl w:ilvl="3" w:tplc="A1F6CFF8">
      <w:numFmt w:val="bullet"/>
      <w:lvlText w:val="•"/>
      <w:lvlJc w:val="left"/>
      <w:pPr>
        <w:ind w:left="5131" w:hanging="360"/>
      </w:pPr>
      <w:rPr>
        <w:rFonts w:hint="default"/>
        <w:lang w:val="en-US" w:eastAsia="en-US" w:bidi="ar-SA"/>
      </w:rPr>
    </w:lvl>
    <w:lvl w:ilvl="4" w:tplc="FCFAC652">
      <w:numFmt w:val="bullet"/>
      <w:lvlText w:val="•"/>
      <w:lvlJc w:val="left"/>
      <w:pPr>
        <w:ind w:left="6146" w:hanging="360"/>
      </w:pPr>
      <w:rPr>
        <w:rFonts w:hint="default"/>
        <w:lang w:val="en-US" w:eastAsia="en-US" w:bidi="ar-SA"/>
      </w:rPr>
    </w:lvl>
    <w:lvl w:ilvl="5" w:tplc="E7205408">
      <w:numFmt w:val="bullet"/>
      <w:lvlText w:val="•"/>
      <w:lvlJc w:val="left"/>
      <w:pPr>
        <w:ind w:left="7162" w:hanging="360"/>
      </w:pPr>
      <w:rPr>
        <w:rFonts w:hint="default"/>
        <w:lang w:val="en-US" w:eastAsia="en-US" w:bidi="ar-SA"/>
      </w:rPr>
    </w:lvl>
    <w:lvl w:ilvl="6" w:tplc="3D122C8C">
      <w:numFmt w:val="bullet"/>
      <w:lvlText w:val="•"/>
      <w:lvlJc w:val="left"/>
      <w:pPr>
        <w:ind w:left="8177" w:hanging="360"/>
      </w:pPr>
      <w:rPr>
        <w:rFonts w:hint="default"/>
        <w:lang w:val="en-US" w:eastAsia="en-US" w:bidi="ar-SA"/>
      </w:rPr>
    </w:lvl>
    <w:lvl w:ilvl="7" w:tplc="53E6FD9E">
      <w:numFmt w:val="bullet"/>
      <w:lvlText w:val="•"/>
      <w:lvlJc w:val="left"/>
      <w:pPr>
        <w:ind w:left="9193" w:hanging="360"/>
      </w:pPr>
      <w:rPr>
        <w:rFonts w:hint="default"/>
        <w:lang w:val="en-US" w:eastAsia="en-US" w:bidi="ar-SA"/>
      </w:rPr>
    </w:lvl>
    <w:lvl w:ilvl="8" w:tplc="45C4C26A">
      <w:numFmt w:val="bullet"/>
      <w:lvlText w:val="•"/>
      <w:lvlJc w:val="left"/>
      <w:pPr>
        <w:ind w:left="10208" w:hanging="360"/>
      </w:pPr>
      <w:rPr>
        <w:rFonts w:hint="default"/>
        <w:lang w:val="en-US" w:eastAsia="en-US" w:bidi="ar-SA"/>
      </w:rPr>
    </w:lvl>
  </w:abstractNum>
  <w:abstractNum w:abstractNumId="3" w15:restartNumberingAfterBreak="0">
    <w:nsid w:val="54952246"/>
    <w:multiLevelType w:val="hybridMultilevel"/>
    <w:tmpl w:val="2D0A4990"/>
    <w:lvl w:ilvl="0" w:tplc="8976DEB0">
      <w:start w:val="1"/>
      <w:numFmt w:val="decimal"/>
      <w:lvlText w:val="%1."/>
      <w:lvlJc w:val="left"/>
      <w:pPr>
        <w:ind w:left="2387" w:hanging="361"/>
        <w:jc w:val="left"/>
      </w:pPr>
      <w:rPr>
        <w:rFonts w:ascii="Calibri" w:eastAsia="Calibri" w:hAnsi="Calibri" w:cs="Calibri" w:hint="default"/>
        <w:b w:val="0"/>
        <w:bCs w:val="0"/>
        <w:i w:val="0"/>
        <w:iCs w:val="0"/>
        <w:spacing w:val="0"/>
        <w:w w:val="100"/>
        <w:sz w:val="22"/>
        <w:szCs w:val="22"/>
        <w:lang w:val="en-US" w:eastAsia="en-US" w:bidi="ar-SA"/>
      </w:rPr>
    </w:lvl>
    <w:lvl w:ilvl="1" w:tplc="B18A70C4">
      <w:start w:val="1"/>
      <w:numFmt w:val="lowerLetter"/>
      <w:lvlText w:val="%2."/>
      <w:lvlJc w:val="left"/>
      <w:pPr>
        <w:ind w:left="3106" w:hanging="360"/>
        <w:jc w:val="left"/>
      </w:pPr>
      <w:rPr>
        <w:rFonts w:ascii="Calibri" w:eastAsia="Calibri" w:hAnsi="Calibri" w:cs="Calibri" w:hint="default"/>
        <w:b w:val="0"/>
        <w:bCs w:val="0"/>
        <w:i w:val="0"/>
        <w:iCs w:val="0"/>
        <w:spacing w:val="-1"/>
        <w:w w:val="100"/>
        <w:sz w:val="22"/>
        <w:szCs w:val="22"/>
        <w:lang w:val="en-US" w:eastAsia="en-US" w:bidi="ar-SA"/>
      </w:rPr>
    </w:lvl>
    <w:lvl w:ilvl="2" w:tplc="A2761CD0">
      <w:numFmt w:val="bullet"/>
      <w:lvlText w:val="•"/>
      <w:lvlJc w:val="left"/>
      <w:pPr>
        <w:ind w:left="4115" w:hanging="360"/>
      </w:pPr>
      <w:rPr>
        <w:rFonts w:hint="default"/>
        <w:lang w:val="en-US" w:eastAsia="en-US" w:bidi="ar-SA"/>
      </w:rPr>
    </w:lvl>
    <w:lvl w:ilvl="3" w:tplc="CF860228">
      <w:numFmt w:val="bullet"/>
      <w:lvlText w:val="•"/>
      <w:lvlJc w:val="left"/>
      <w:pPr>
        <w:ind w:left="5131" w:hanging="360"/>
      </w:pPr>
      <w:rPr>
        <w:rFonts w:hint="default"/>
        <w:lang w:val="en-US" w:eastAsia="en-US" w:bidi="ar-SA"/>
      </w:rPr>
    </w:lvl>
    <w:lvl w:ilvl="4" w:tplc="0AFA856E">
      <w:numFmt w:val="bullet"/>
      <w:lvlText w:val="•"/>
      <w:lvlJc w:val="left"/>
      <w:pPr>
        <w:ind w:left="6146" w:hanging="360"/>
      </w:pPr>
      <w:rPr>
        <w:rFonts w:hint="default"/>
        <w:lang w:val="en-US" w:eastAsia="en-US" w:bidi="ar-SA"/>
      </w:rPr>
    </w:lvl>
    <w:lvl w:ilvl="5" w:tplc="577E11F0">
      <w:numFmt w:val="bullet"/>
      <w:lvlText w:val="•"/>
      <w:lvlJc w:val="left"/>
      <w:pPr>
        <w:ind w:left="7162" w:hanging="360"/>
      </w:pPr>
      <w:rPr>
        <w:rFonts w:hint="default"/>
        <w:lang w:val="en-US" w:eastAsia="en-US" w:bidi="ar-SA"/>
      </w:rPr>
    </w:lvl>
    <w:lvl w:ilvl="6" w:tplc="65DC3A6E">
      <w:numFmt w:val="bullet"/>
      <w:lvlText w:val="•"/>
      <w:lvlJc w:val="left"/>
      <w:pPr>
        <w:ind w:left="8177" w:hanging="360"/>
      </w:pPr>
      <w:rPr>
        <w:rFonts w:hint="default"/>
        <w:lang w:val="en-US" w:eastAsia="en-US" w:bidi="ar-SA"/>
      </w:rPr>
    </w:lvl>
    <w:lvl w:ilvl="7" w:tplc="FC40DC0A">
      <w:numFmt w:val="bullet"/>
      <w:lvlText w:val="•"/>
      <w:lvlJc w:val="left"/>
      <w:pPr>
        <w:ind w:left="9193" w:hanging="360"/>
      </w:pPr>
      <w:rPr>
        <w:rFonts w:hint="default"/>
        <w:lang w:val="en-US" w:eastAsia="en-US" w:bidi="ar-SA"/>
      </w:rPr>
    </w:lvl>
    <w:lvl w:ilvl="8" w:tplc="102CE55C">
      <w:numFmt w:val="bullet"/>
      <w:lvlText w:val="•"/>
      <w:lvlJc w:val="left"/>
      <w:pPr>
        <w:ind w:left="10208" w:hanging="360"/>
      </w:pPr>
      <w:rPr>
        <w:rFonts w:hint="default"/>
        <w:lang w:val="en-US" w:eastAsia="en-US" w:bidi="ar-SA"/>
      </w:rPr>
    </w:lvl>
  </w:abstractNum>
  <w:abstractNum w:abstractNumId="4" w15:restartNumberingAfterBreak="0">
    <w:nsid w:val="7D434206"/>
    <w:multiLevelType w:val="hybridMultilevel"/>
    <w:tmpl w:val="F5E02F0E"/>
    <w:lvl w:ilvl="0" w:tplc="AA7856F4">
      <w:numFmt w:val="bullet"/>
      <w:lvlText w:val="•"/>
      <w:lvlJc w:val="left"/>
      <w:pPr>
        <w:ind w:left="882" w:hanging="161"/>
      </w:pPr>
      <w:rPr>
        <w:rFonts w:ascii="Calibri" w:eastAsia="Calibri" w:hAnsi="Calibri" w:cs="Calibri" w:hint="default"/>
        <w:b w:val="0"/>
        <w:bCs w:val="0"/>
        <w:i w:val="0"/>
        <w:iCs w:val="0"/>
        <w:spacing w:val="0"/>
        <w:w w:val="100"/>
        <w:sz w:val="22"/>
        <w:szCs w:val="22"/>
        <w:lang w:val="en-US" w:eastAsia="en-US" w:bidi="ar-SA"/>
      </w:rPr>
    </w:lvl>
    <w:lvl w:ilvl="1" w:tplc="4F40E366">
      <w:numFmt w:val="bullet"/>
      <w:lvlText w:val="•"/>
      <w:lvlJc w:val="left"/>
      <w:pPr>
        <w:ind w:left="2016" w:hanging="161"/>
      </w:pPr>
      <w:rPr>
        <w:rFonts w:hint="default"/>
        <w:lang w:val="en-US" w:eastAsia="en-US" w:bidi="ar-SA"/>
      </w:rPr>
    </w:lvl>
    <w:lvl w:ilvl="2" w:tplc="81924EE4">
      <w:numFmt w:val="bullet"/>
      <w:lvlText w:val="•"/>
      <w:lvlJc w:val="left"/>
      <w:pPr>
        <w:ind w:left="3152" w:hanging="161"/>
      </w:pPr>
      <w:rPr>
        <w:rFonts w:hint="default"/>
        <w:lang w:val="en-US" w:eastAsia="en-US" w:bidi="ar-SA"/>
      </w:rPr>
    </w:lvl>
    <w:lvl w:ilvl="3" w:tplc="11DA53CA">
      <w:numFmt w:val="bullet"/>
      <w:lvlText w:val="•"/>
      <w:lvlJc w:val="left"/>
      <w:pPr>
        <w:ind w:left="4288" w:hanging="161"/>
      </w:pPr>
      <w:rPr>
        <w:rFonts w:hint="default"/>
        <w:lang w:val="en-US" w:eastAsia="en-US" w:bidi="ar-SA"/>
      </w:rPr>
    </w:lvl>
    <w:lvl w:ilvl="4" w:tplc="F258B6B6">
      <w:numFmt w:val="bullet"/>
      <w:lvlText w:val="•"/>
      <w:lvlJc w:val="left"/>
      <w:pPr>
        <w:ind w:left="5424" w:hanging="161"/>
      </w:pPr>
      <w:rPr>
        <w:rFonts w:hint="default"/>
        <w:lang w:val="en-US" w:eastAsia="en-US" w:bidi="ar-SA"/>
      </w:rPr>
    </w:lvl>
    <w:lvl w:ilvl="5" w:tplc="EB20E092">
      <w:numFmt w:val="bullet"/>
      <w:lvlText w:val="•"/>
      <w:lvlJc w:val="left"/>
      <w:pPr>
        <w:ind w:left="6560" w:hanging="161"/>
      </w:pPr>
      <w:rPr>
        <w:rFonts w:hint="default"/>
        <w:lang w:val="en-US" w:eastAsia="en-US" w:bidi="ar-SA"/>
      </w:rPr>
    </w:lvl>
    <w:lvl w:ilvl="6" w:tplc="037C0060">
      <w:numFmt w:val="bullet"/>
      <w:lvlText w:val="•"/>
      <w:lvlJc w:val="left"/>
      <w:pPr>
        <w:ind w:left="7696" w:hanging="161"/>
      </w:pPr>
      <w:rPr>
        <w:rFonts w:hint="default"/>
        <w:lang w:val="en-US" w:eastAsia="en-US" w:bidi="ar-SA"/>
      </w:rPr>
    </w:lvl>
    <w:lvl w:ilvl="7" w:tplc="A4BC4100">
      <w:numFmt w:val="bullet"/>
      <w:lvlText w:val="•"/>
      <w:lvlJc w:val="left"/>
      <w:pPr>
        <w:ind w:left="8832" w:hanging="161"/>
      </w:pPr>
      <w:rPr>
        <w:rFonts w:hint="default"/>
        <w:lang w:val="en-US" w:eastAsia="en-US" w:bidi="ar-SA"/>
      </w:rPr>
    </w:lvl>
    <w:lvl w:ilvl="8" w:tplc="FB7C870C">
      <w:numFmt w:val="bullet"/>
      <w:lvlText w:val="•"/>
      <w:lvlJc w:val="left"/>
      <w:pPr>
        <w:ind w:left="9968" w:hanging="161"/>
      </w:pPr>
      <w:rPr>
        <w:rFonts w:hint="default"/>
        <w:lang w:val="en-US" w:eastAsia="en-US" w:bidi="ar-SA"/>
      </w:rPr>
    </w:lvl>
  </w:abstractNum>
  <w:num w:numId="1" w16cid:durableId="137041759">
    <w:abstractNumId w:val="4"/>
  </w:num>
  <w:num w:numId="2" w16cid:durableId="2044405883">
    <w:abstractNumId w:val="0"/>
  </w:num>
  <w:num w:numId="3" w16cid:durableId="458838238">
    <w:abstractNumId w:val="2"/>
  </w:num>
  <w:num w:numId="4" w16cid:durableId="1461998027">
    <w:abstractNumId w:val="3"/>
  </w:num>
  <w:num w:numId="5" w16cid:durableId="1385253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775D31"/>
    <w:rsid w:val="00311F59"/>
    <w:rsid w:val="0042431F"/>
    <w:rsid w:val="006313D6"/>
    <w:rsid w:val="006A23F7"/>
    <w:rsid w:val="00775D31"/>
    <w:rsid w:val="007C5921"/>
    <w:rsid w:val="00806ABF"/>
    <w:rsid w:val="00C22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4CA5E"/>
  <w15:docId w15:val="{C92AFB55-5583-4D88-B538-4DDA36C96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293" w:lineRule="exact"/>
      <w:ind w:left="880"/>
      <w:outlineLvl w:val="0"/>
    </w:pPr>
    <w:rPr>
      <w:b/>
      <w:bCs/>
      <w:sz w:val="24"/>
      <w:szCs w:val="24"/>
    </w:rPr>
  </w:style>
  <w:style w:type="paragraph" w:styleId="Heading2">
    <w:name w:val="heading 2"/>
    <w:basedOn w:val="Normal"/>
    <w:uiPriority w:val="9"/>
    <w:unhideWhenUsed/>
    <w:qFormat/>
    <w:pPr>
      <w:ind w:left="88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89"/>
    </w:pPr>
  </w:style>
  <w:style w:type="paragraph" w:styleId="ListParagraph">
    <w:name w:val="List Paragraph"/>
    <w:basedOn w:val="Normal"/>
    <w:uiPriority w:val="1"/>
    <w:qFormat/>
    <w:pPr>
      <w:ind w:left="2389" w:hanging="3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1248</Words>
  <Characters>7115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Classified Employee Grievance Policy</dc:title>
  <dc:creator>Antigone Speed</dc:creator>
  <dc:description/>
  <cp:lastModifiedBy>Kira Raymond</cp:lastModifiedBy>
  <cp:revision>5</cp:revision>
  <dcterms:created xsi:type="dcterms:W3CDTF">2026-09-24T18:20:00Z</dcterms:created>
  <dcterms:modified xsi:type="dcterms:W3CDTF">2026-09-24T18:27:00Z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2025-12-09T00:00:00Z</vt:filetime>
  </property>
  <property fmtid="{D5CDD505-2E9C-101B-9397-08002B2CF9AE}" pid="3" name="Creator">
    <vt:lpwstr>Acrobat PDFMaker 25 for Word</vt:lpwstr>
  </property>
  <property fmtid="{D5CDD505-2E9C-101B-9397-08002B2CF9AE}" pid="4" name="GrammarlyDocumentId">
    <vt:lpwstr>826c77b4-04e5-4954-a967-d2042f7d8fff</vt:lpwstr>
  </property>
  <property fmtid="{D5CDD505-2E9C-101B-9397-08002B2CF9AE}" pid="5" name="LastSaved">
    <vt:filetime>2026-09-24T00:00:00Z</vt:filetime>
  </property>
  <property fmtid="{D5CDD505-2E9C-101B-9397-08002B2CF9AE}" pid="6" name="Producer">
    <vt:lpwstr>Adobe PDF Library 25.1.201</vt:lpwstr>
  </property>
  <property fmtid="{D5CDD505-2E9C-101B-9397-08002B2CF9AE}" pid="7" name="SourceModified">
    <vt:lpwstr/>
  </property>
</Properties>
</file>